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81" w:tblpY="27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67"/>
        <w:gridCol w:w="1842"/>
        <w:gridCol w:w="136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56" w:type="dxa"/>
            <w:gridSpan w:val="5"/>
            <w:shd w:val="clear" w:color="auto" w:fill="D9D9D9"/>
          </w:tcPr>
          <w:p>
            <w:pPr>
              <w:spacing w:line="240" w:lineRule="auto"/>
              <w:jc w:val="center"/>
              <w:rPr>
                <w:rFonts w:hint="eastAsia" w:ascii="微软雅黑" w:hAnsi="微软雅黑" w:cs="微软雅黑"/>
                <w:b/>
                <w:szCs w:val="21"/>
              </w:rPr>
            </w:pPr>
            <w:r>
              <w:rPr>
                <w:rFonts w:hint="eastAsia" w:ascii="微软雅黑" w:hAnsi="微软雅黑" w:cs="微软雅黑"/>
                <w:b/>
                <w:szCs w:val="21"/>
              </w:rPr>
              <w:drawing>
                <wp:inline distT="0" distB="0" distL="114300" distR="114300">
                  <wp:extent cx="5164455" cy="3510280"/>
                  <wp:effectExtent l="0" t="0" r="17145" b="13970"/>
                  <wp:docPr id="2" name="图片 2" descr="微信图片_2022110816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108160710"/>
                          <pic:cNvPicPr>
                            <a:picLocks noChangeAspect="1"/>
                          </pic:cNvPicPr>
                        </pic:nvPicPr>
                        <pic:blipFill>
                          <a:blip r:embed="rId5"/>
                          <a:stretch>
                            <a:fillRect/>
                          </a:stretch>
                        </pic:blipFill>
                        <pic:spPr>
                          <a:xfrm>
                            <a:off x="0" y="0"/>
                            <a:ext cx="5164455" cy="3510280"/>
                          </a:xfrm>
                          <a:prstGeom prst="rect">
                            <a:avLst/>
                          </a:prstGeom>
                        </pic:spPr>
                      </pic:pic>
                    </a:graphicData>
                  </a:graphic>
                </wp:inline>
              </w:drawing>
            </w:r>
          </w:p>
          <w:p>
            <w:pPr>
              <w:spacing w:line="240" w:lineRule="auto"/>
              <w:jc w:val="center"/>
              <w:rPr>
                <w:rFonts w:ascii="微软雅黑" w:hAnsi="微软雅黑" w:cs="微软雅黑"/>
                <w:b/>
                <w:szCs w:val="21"/>
              </w:rPr>
            </w:pPr>
            <w:r>
              <w:rPr>
                <w:rFonts w:hint="eastAsia" w:ascii="微软雅黑" w:hAnsi="微软雅黑" w:cs="微软雅黑"/>
                <w:b/>
                <w:szCs w:val="21"/>
              </w:rPr>
              <w:t>课程概要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教师姓名</w:t>
            </w:r>
          </w:p>
        </w:tc>
        <w:tc>
          <w:tcPr>
            <w:tcW w:w="2267" w:type="dxa"/>
          </w:tcPr>
          <w:p>
            <w:pPr>
              <w:spacing w:line="420" w:lineRule="exact"/>
              <w:jc w:val="center"/>
              <w:rPr>
                <w:rFonts w:hint="default" w:ascii="微软雅黑" w:hAnsi="微软雅黑" w:eastAsia="微软雅黑" w:cs="微软雅黑"/>
                <w:szCs w:val="21"/>
                <w:lang w:val="en-US" w:eastAsia="zh-CN"/>
              </w:rPr>
            </w:pPr>
            <w:r>
              <w:rPr>
                <w:rFonts w:hint="eastAsia" w:ascii="微软雅黑" w:hAnsi="微软雅黑" w:cs="微软雅黑"/>
                <w:szCs w:val="21"/>
                <w:lang w:val="en-US" w:eastAsia="zh-CN"/>
              </w:rPr>
              <w:t>邹翔</w:t>
            </w:r>
          </w:p>
        </w:tc>
        <w:tc>
          <w:tcPr>
            <w:tcW w:w="1842" w:type="dxa"/>
          </w:tcPr>
          <w:p>
            <w:pPr>
              <w:spacing w:line="420" w:lineRule="exact"/>
              <w:jc w:val="center"/>
              <w:rPr>
                <w:rFonts w:ascii="微软雅黑" w:hAnsi="微软雅黑" w:cs="微软雅黑"/>
                <w:szCs w:val="21"/>
              </w:rPr>
            </w:pPr>
            <w:r>
              <w:rPr>
                <w:rFonts w:hint="eastAsia" w:ascii="微软雅黑" w:hAnsi="微软雅黑" w:cs="微软雅黑"/>
                <w:szCs w:val="21"/>
              </w:rPr>
              <w:t>上课内容</w:t>
            </w:r>
          </w:p>
        </w:tc>
        <w:tc>
          <w:tcPr>
            <w:tcW w:w="4111" w:type="dxa"/>
            <w:gridSpan w:val="2"/>
          </w:tcPr>
          <w:p>
            <w:pPr>
              <w:spacing w:line="420" w:lineRule="exact"/>
              <w:jc w:val="center"/>
              <w:rPr>
                <w:rFonts w:hint="default" w:ascii="微软雅黑" w:hAnsi="微软雅黑" w:eastAsia="微软雅黑" w:cs="微软雅黑"/>
                <w:szCs w:val="21"/>
                <w:lang w:val="en-US" w:eastAsia="zh-CN"/>
              </w:rPr>
            </w:pPr>
            <w:r>
              <w:rPr>
                <w:rFonts w:hint="eastAsia" w:ascii="微软雅黑" w:hAnsi="微软雅黑" w:cs="微软雅黑"/>
                <w:szCs w:val="21"/>
                <w:lang w:val="en-US" w:eastAsia="zh-CN"/>
              </w:rPr>
              <w:t>独轮车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适用年龄</w:t>
            </w:r>
          </w:p>
        </w:tc>
        <w:tc>
          <w:tcPr>
            <w:tcW w:w="2267" w:type="dxa"/>
          </w:tcPr>
          <w:p>
            <w:pPr>
              <w:spacing w:line="420" w:lineRule="exact"/>
              <w:jc w:val="center"/>
              <w:rPr>
                <w:rFonts w:ascii="微软雅黑" w:hAnsi="微软雅黑" w:cs="微软雅黑"/>
                <w:szCs w:val="21"/>
              </w:rPr>
            </w:pPr>
            <w:r>
              <w:rPr>
                <w:rFonts w:hint="eastAsia"/>
                <w:sz w:val="24"/>
                <w:lang w:val="en-US" w:eastAsia="zh-CN"/>
              </w:rPr>
              <w:t>6</w:t>
            </w:r>
            <w:r>
              <w:rPr>
                <w:sz w:val="24"/>
              </w:rPr>
              <w:t>+</w:t>
            </w:r>
          </w:p>
        </w:tc>
        <w:tc>
          <w:tcPr>
            <w:tcW w:w="1842" w:type="dxa"/>
          </w:tcPr>
          <w:p>
            <w:pPr>
              <w:spacing w:line="420" w:lineRule="exact"/>
              <w:jc w:val="center"/>
              <w:rPr>
                <w:rFonts w:ascii="微软雅黑" w:hAnsi="微软雅黑" w:cs="微软雅黑"/>
                <w:szCs w:val="21"/>
              </w:rPr>
            </w:pPr>
            <w:r>
              <w:rPr>
                <w:rFonts w:hint="eastAsia" w:ascii="微软雅黑" w:hAnsi="微软雅黑" w:cs="微软雅黑"/>
                <w:szCs w:val="21"/>
              </w:rPr>
              <w:t>所需课时</w:t>
            </w:r>
          </w:p>
        </w:tc>
        <w:tc>
          <w:tcPr>
            <w:tcW w:w="4111" w:type="dxa"/>
            <w:gridSpan w:val="2"/>
          </w:tcPr>
          <w:p>
            <w:pPr>
              <w:spacing w:line="420" w:lineRule="exact"/>
              <w:jc w:val="center"/>
              <w:rPr>
                <w:rFonts w:ascii="微软雅黑" w:hAnsi="微软雅黑" w:cs="微软雅黑"/>
                <w:szCs w:val="21"/>
              </w:rPr>
            </w:pPr>
            <w:r>
              <w:rPr>
                <w:sz w:val="24"/>
              </w:rPr>
              <w:t>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对应教材</w:t>
            </w:r>
          </w:p>
        </w:tc>
        <w:tc>
          <w:tcPr>
            <w:tcW w:w="8220" w:type="dxa"/>
            <w:gridSpan w:val="4"/>
          </w:tcPr>
          <w:p>
            <w:pPr>
              <w:spacing w:line="420" w:lineRule="exact"/>
              <w:ind w:firstLine="960" w:firstLineChars="400"/>
              <w:rPr>
                <w:rFonts w:ascii="微软雅黑" w:hAnsi="微软雅黑" w:cs="微软雅黑"/>
                <w:color w:val="FF0000"/>
                <w:szCs w:val="21"/>
              </w:rPr>
            </w:pPr>
            <w:r>
              <w:rPr>
                <w:rFonts w:ascii="Segoe UI Symbol" w:hAnsi="Segoe UI Symbol" w:eastAsia="Segoe UI Symbol"/>
                <w:sz w:val="24"/>
              </w:rPr>
              <w:t>☑</w:t>
            </w:r>
            <w:r>
              <w:rPr>
                <w:rFonts w:ascii="Segoe UI Symbol" w:hAnsi="Segoe UI Symbol" w:eastAsia="Segoe UI Symbol"/>
                <w:spacing w:val="-33"/>
                <w:sz w:val="24"/>
              </w:rPr>
              <w:t xml:space="preserve"> </w:t>
            </w:r>
            <w:r>
              <w:rPr>
                <w:sz w:val="24"/>
              </w:rPr>
              <w:t>有</w:t>
            </w:r>
            <w:r>
              <w:rPr>
                <w:sz w:val="24"/>
              </w:rPr>
              <w:tab/>
            </w:r>
            <w:r>
              <w:rPr>
                <w:sz w:val="24"/>
                <w:u w:val="single"/>
              </w:rPr>
              <w:t xml:space="preserve"> </w:t>
            </w:r>
            <w:r>
              <w:rPr>
                <w:sz w:val="24"/>
                <w:u w:val="single"/>
              </w:rPr>
              <w:tab/>
            </w:r>
            <w:r>
              <w:rPr>
                <w:sz w:val="24"/>
              </w:rPr>
              <w:tab/>
            </w:r>
            <w:r>
              <w:rPr>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456" w:type="dxa"/>
            <w:gridSpan w:val="5"/>
            <w:shd w:val="clear" w:color="auto" w:fill="CFCECE"/>
          </w:tcPr>
          <w:p>
            <w:pPr>
              <w:spacing w:line="420" w:lineRule="exact"/>
              <w:jc w:val="center"/>
              <w:rPr>
                <w:rFonts w:ascii="微软雅黑" w:hAnsi="微软雅黑" w:cs="微软雅黑"/>
                <w:szCs w:val="21"/>
              </w:rPr>
            </w:pPr>
            <w:r>
              <w:rPr>
                <w:b/>
                <w:bCs/>
                <w:sz w:val="24"/>
              </w:rPr>
              <w:t>教学前期分析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ascii="微软雅黑" w:hAnsi="微软雅黑" w:cs="微软雅黑"/>
                <w:szCs w:val="21"/>
              </w:rPr>
            </w:pPr>
          </w:p>
          <w:p>
            <w:pPr>
              <w:spacing w:line="420" w:lineRule="exact"/>
              <w:jc w:val="center"/>
              <w:rPr>
                <w:rFonts w:ascii="微软雅黑" w:hAnsi="微软雅黑" w:cs="微软雅黑"/>
                <w:szCs w:val="21"/>
              </w:rPr>
            </w:pPr>
          </w:p>
          <w:p>
            <w:pPr>
              <w:spacing w:line="420" w:lineRule="exact"/>
              <w:jc w:val="center"/>
              <w:rPr>
                <w:rFonts w:ascii="微软雅黑" w:hAnsi="微软雅黑" w:cs="微软雅黑"/>
                <w:szCs w:val="21"/>
              </w:rPr>
            </w:pPr>
            <w:r>
              <w:rPr>
                <w:rFonts w:hint="eastAsia" w:ascii="微软雅黑" w:hAnsi="微软雅黑" w:cs="微软雅黑"/>
                <w:szCs w:val="21"/>
              </w:rPr>
              <w:t>教学内容分析</w:t>
            </w:r>
          </w:p>
        </w:tc>
        <w:tc>
          <w:tcPr>
            <w:tcW w:w="8220" w:type="dxa"/>
            <w:gridSpan w:val="4"/>
          </w:tcPr>
          <w:p>
            <w:pPr>
              <w:spacing w:line="420" w:lineRule="exact"/>
              <w:rPr>
                <w:rFonts w:hint="eastAsia" w:ascii="微软雅黑" w:hAnsi="微软雅黑" w:eastAsia="微软雅黑" w:cs="微软雅黑"/>
                <w:szCs w:val="21"/>
                <w:lang w:eastAsia="zh-CN"/>
              </w:rPr>
            </w:pPr>
            <w:r>
              <w:rPr>
                <w:rFonts w:ascii="微软雅黑" w:hAnsi="微软雅黑" w:cs="微软雅黑"/>
                <w:szCs w:val="21"/>
              </w:rPr>
              <w:t>这节课为</w:t>
            </w:r>
            <w:r>
              <w:rPr>
                <w:rFonts w:hint="eastAsia" w:ascii="微软雅黑" w:hAnsi="微软雅黑" w:cs="微软雅黑"/>
                <w:szCs w:val="21"/>
                <w:lang w:val="en-US" w:eastAsia="zh-CN"/>
              </w:rPr>
              <w:t>9686迷你机械</w:t>
            </w:r>
            <w:r>
              <w:rPr>
                <w:rFonts w:hint="eastAsia" w:ascii="微软雅黑" w:hAnsi="微软雅黑" w:cs="微软雅黑"/>
                <w:szCs w:val="21"/>
              </w:rPr>
              <w:t>系列的</w:t>
            </w:r>
            <w:r>
              <w:rPr>
                <w:rFonts w:hint="eastAsia" w:ascii="微软雅黑" w:hAnsi="微软雅黑" w:cs="微软雅黑"/>
                <w:szCs w:val="21"/>
                <w:lang w:val="en-US" w:eastAsia="zh-CN"/>
              </w:rPr>
              <w:t>独轮车</w:t>
            </w:r>
            <w:r>
              <w:rPr>
                <w:rFonts w:ascii="微软雅黑" w:hAnsi="微软雅黑" w:cs="微软雅黑"/>
                <w:szCs w:val="21"/>
              </w:rPr>
              <w:t>，</w:t>
            </w:r>
            <w:r>
              <w:rPr>
                <w:rFonts w:hint="eastAsia" w:ascii="微软雅黑" w:hAnsi="微软雅黑" w:cs="微软雅黑"/>
                <w:szCs w:val="21"/>
              </w:rPr>
              <w:t>通过鼓励学生积极动手，设计一</w:t>
            </w:r>
            <w:r>
              <w:rPr>
                <w:rFonts w:hint="eastAsia" w:ascii="微软雅黑" w:hAnsi="微软雅黑" w:cs="微软雅黑"/>
                <w:szCs w:val="21"/>
                <w:lang w:eastAsia="zh-CN"/>
              </w:rPr>
              <w:t>个可以</w:t>
            </w:r>
            <w:r>
              <w:rPr>
                <w:rFonts w:hint="eastAsia" w:ascii="微软雅黑" w:hAnsi="微软雅黑" w:cs="微软雅黑"/>
                <w:szCs w:val="21"/>
                <w:lang w:val="en-US" w:eastAsia="zh-CN"/>
              </w:rPr>
              <w:t>使用的独轮车以及使用独轮车来运送物品</w:t>
            </w:r>
            <w:r>
              <w:rPr>
                <w:rFonts w:hint="eastAsia" w:ascii="微软雅黑" w:hAnsi="微软雅黑" w:cs="微软雅黑"/>
                <w:szCs w:val="21"/>
                <w:lang w:eastAsia="zh-CN"/>
              </w:rPr>
              <w:t>。</w:t>
            </w:r>
          </w:p>
          <w:p>
            <w:pPr>
              <w:spacing w:line="420" w:lineRule="exact"/>
              <w:ind w:firstLine="440" w:firstLineChars="200"/>
              <w:rPr>
                <w:rFonts w:ascii="微软雅黑" w:hAnsi="微软雅黑" w:cs="微软雅黑"/>
                <w:szCs w:val="21"/>
              </w:rPr>
            </w:pPr>
            <w:r>
              <w:rPr>
                <w:rFonts w:ascii="微软雅黑" w:hAnsi="微软雅黑" w:cs="微软雅黑"/>
                <w:szCs w:val="21"/>
              </w:rPr>
              <w:t>因为</w:t>
            </w:r>
            <w:r>
              <w:rPr>
                <w:rFonts w:hint="eastAsia" w:ascii="微软雅黑" w:hAnsi="微软雅黑" w:cs="微软雅黑"/>
                <w:szCs w:val="21"/>
                <w:lang w:val="en-US" w:eastAsia="zh-CN"/>
              </w:rPr>
              <w:t>9686</w:t>
            </w:r>
            <w:r>
              <w:rPr>
                <w:rFonts w:ascii="微软雅黑" w:hAnsi="微软雅黑" w:cs="微软雅黑"/>
                <w:szCs w:val="21"/>
              </w:rPr>
              <w:t xml:space="preserve"> 作为一</w:t>
            </w:r>
            <w:r>
              <w:rPr>
                <w:rFonts w:hint="eastAsia" w:ascii="微软雅黑" w:hAnsi="微软雅黑" w:cs="微软雅黑"/>
                <w:szCs w:val="21"/>
                <w:lang w:val="en-US" w:eastAsia="zh-CN"/>
              </w:rPr>
              <w:t>套小颗粒的零件</w:t>
            </w:r>
            <w:r>
              <w:rPr>
                <w:rFonts w:ascii="微软雅黑" w:hAnsi="微软雅黑" w:cs="微软雅黑"/>
                <w:szCs w:val="21"/>
              </w:rPr>
              <w:t>，</w:t>
            </w:r>
            <w:r>
              <w:rPr>
                <w:rFonts w:hint="eastAsia" w:ascii="微软雅黑" w:hAnsi="微软雅黑" w:cs="微软雅黑"/>
                <w:szCs w:val="21"/>
                <w:lang w:val="en-US" w:eastAsia="zh-CN"/>
              </w:rPr>
              <w:t>保存起来需要仔细</w:t>
            </w:r>
            <w:r>
              <w:rPr>
                <w:rFonts w:ascii="微软雅黑" w:hAnsi="微软雅黑" w:cs="微软雅黑"/>
                <w:szCs w:val="21"/>
              </w:rPr>
              <w:t>，所以为了保证课堂效果</w:t>
            </w:r>
            <w:r>
              <w:rPr>
                <w:rFonts w:hint="eastAsia" w:ascii="微软雅黑" w:hAnsi="微软雅黑" w:cs="微软雅黑"/>
                <w:szCs w:val="21"/>
                <w:lang w:val="en-US" w:eastAsia="zh-CN"/>
              </w:rPr>
              <w:t>以及方便保存</w:t>
            </w:r>
            <w:r>
              <w:rPr>
                <w:rFonts w:ascii="微软雅黑" w:hAnsi="微软雅黑" w:cs="微软雅黑"/>
                <w:szCs w:val="21"/>
              </w:rPr>
              <w:t>，推荐采取每人一</w:t>
            </w:r>
            <w:r>
              <w:rPr>
                <w:rFonts w:hint="eastAsia" w:ascii="微软雅黑" w:hAnsi="微软雅黑" w:cs="微软雅黑"/>
                <w:szCs w:val="21"/>
                <w:lang w:val="en-US" w:eastAsia="zh-CN"/>
              </w:rPr>
              <w:t>套零件盒</w:t>
            </w:r>
            <w:r>
              <w:rPr>
                <w:rFonts w:ascii="微软雅黑" w:hAnsi="微软雅黑" w:cs="微软雅黑"/>
                <w:szCs w:val="21"/>
              </w:rPr>
              <w:t>的教学方式。</w:t>
            </w:r>
          </w:p>
          <w:p>
            <w:pPr>
              <w:spacing w:line="420" w:lineRule="exact"/>
              <w:ind w:firstLine="440" w:firstLineChars="200"/>
              <w:rPr>
                <w:rFonts w:ascii="微软雅黑" w:hAnsi="微软雅黑" w:cs="微软雅黑"/>
                <w:szCs w:val="21"/>
              </w:rPr>
            </w:pPr>
            <w:r>
              <w:rPr>
                <w:rFonts w:ascii="微软雅黑" w:hAnsi="微软雅黑" w:cs="微软雅黑"/>
                <w:szCs w:val="21"/>
              </w:rPr>
              <w:t>课程考察学生</w:t>
            </w:r>
            <w:r>
              <w:rPr>
                <w:rFonts w:hint="eastAsia" w:ascii="微软雅黑" w:hAnsi="微软雅黑" w:cs="微软雅黑"/>
                <w:szCs w:val="21"/>
                <w:lang w:val="en-US" w:eastAsia="zh-CN"/>
              </w:rPr>
              <w:t>组织语言的能力，</w:t>
            </w:r>
            <w:r>
              <w:rPr>
                <w:rFonts w:hint="eastAsia" w:ascii="微软雅黑" w:hAnsi="微软雅黑" w:cs="微软雅黑"/>
                <w:szCs w:val="21"/>
              </w:rPr>
              <w:t>锻炼想象力及动手能力</w:t>
            </w:r>
            <w:r>
              <w:rPr>
                <w:rFonts w:ascii="微软雅黑" w:hAnsi="微软雅黑" w:cs="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sz w:val="24"/>
              </w:rPr>
            </w:pPr>
          </w:p>
          <w:p>
            <w:pPr>
              <w:spacing w:line="420" w:lineRule="exact"/>
              <w:jc w:val="center"/>
              <w:rPr>
                <w:sz w:val="24"/>
              </w:rPr>
            </w:pPr>
          </w:p>
          <w:p>
            <w:pPr>
              <w:spacing w:line="420" w:lineRule="exact"/>
              <w:jc w:val="center"/>
              <w:rPr>
                <w:rFonts w:ascii="微软雅黑" w:hAnsi="微软雅黑" w:cs="微软雅黑"/>
                <w:szCs w:val="21"/>
              </w:rPr>
            </w:pPr>
            <w:r>
              <w:t>教学目标及重难点</w:t>
            </w:r>
          </w:p>
        </w:tc>
        <w:tc>
          <w:tcPr>
            <w:tcW w:w="8220" w:type="dxa"/>
            <w:gridSpan w:val="4"/>
          </w:tcPr>
          <w:p>
            <w:pPr>
              <w:spacing w:line="420" w:lineRule="exact"/>
              <w:rPr>
                <w:rFonts w:hint="default" w:ascii="微软雅黑" w:hAnsi="微软雅黑" w:eastAsia="微软雅黑" w:cs="微软雅黑"/>
                <w:szCs w:val="21"/>
                <w:lang w:val="en-US" w:eastAsia="zh-CN"/>
              </w:rPr>
            </w:pPr>
            <w:r>
              <w:rPr>
                <w:rFonts w:hint="eastAsia" w:ascii="微软雅黑" w:hAnsi="微软雅黑" w:cs="微软雅黑"/>
                <w:szCs w:val="21"/>
              </w:rPr>
              <w:t>1、教学目标：设计一</w:t>
            </w:r>
            <w:r>
              <w:rPr>
                <w:rFonts w:hint="eastAsia" w:ascii="微软雅黑" w:hAnsi="微软雅黑" w:cs="微软雅黑"/>
                <w:szCs w:val="21"/>
                <w:lang w:eastAsia="zh-CN"/>
              </w:rPr>
              <w:t>个可以</w:t>
            </w:r>
            <w:r>
              <w:rPr>
                <w:rFonts w:hint="eastAsia" w:ascii="微软雅黑" w:hAnsi="微软雅黑" w:cs="微软雅黑"/>
                <w:szCs w:val="21"/>
                <w:lang w:val="en-US" w:eastAsia="zh-CN"/>
              </w:rPr>
              <w:t>实现运送物品的独轮车模型，在条件允许的情况下尽量做得生动形象具体。</w:t>
            </w:r>
          </w:p>
          <w:p>
            <w:pPr>
              <w:spacing w:line="420" w:lineRule="exact"/>
              <w:jc w:val="both"/>
              <w:rPr>
                <w:rFonts w:hint="eastAsia" w:ascii="微软雅黑" w:hAnsi="微软雅黑" w:cs="微软雅黑"/>
                <w:szCs w:val="21"/>
              </w:rPr>
            </w:pPr>
            <w:r>
              <w:rPr>
                <w:rFonts w:hint="eastAsia" w:ascii="微软雅黑" w:hAnsi="微软雅黑" w:cs="微软雅黑"/>
                <w:szCs w:val="21"/>
              </w:rPr>
              <w:t>⑴．知识目标：搭建</w:t>
            </w:r>
            <w:r>
              <w:rPr>
                <w:rFonts w:hint="eastAsia" w:ascii="微软雅黑" w:hAnsi="微软雅黑" w:cs="微软雅黑"/>
                <w:szCs w:val="21"/>
                <w:lang w:val="en-US" w:eastAsia="zh-CN"/>
              </w:rPr>
              <w:t>独轮车身</w:t>
            </w:r>
            <w:r>
              <w:rPr>
                <w:rFonts w:hint="eastAsia" w:ascii="微软雅黑" w:hAnsi="微软雅黑" w:cs="微软雅黑"/>
                <w:szCs w:val="21"/>
              </w:rPr>
              <w:t>，</w:t>
            </w:r>
            <w:r>
              <w:rPr>
                <w:rFonts w:hint="eastAsia" w:ascii="微软雅黑" w:hAnsi="微软雅黑" w:cs="微软雅黑"/>
                <w:szCs w:val="21"/>
                <w:lang w:val="en-US" w:eastAsia="zh-CN"/>
              </w:rPr>
              <w:t>轮胎，把手。</w:t>
            </w:r>
            <w:r>
              <w:rPr>
                <w:rFonts w:hint="eastAsia" w:ascii="微软雅黑" w:hAnsi="微软雅黑" w:cs="微软雅黑"/>
                <w:szCs w:val="21"/>
              </w:rPr>
              <w:t>认识</w:t>
            </w:r>
            <w:r>
              <w:rPr>
                <w:rFonts w:hint="eastAsia" w:ascii="微软雅黑" w:hAnsi="微软雅黑" w:cs="微软雅黑"/>
                <w:szCs w:val="21"/>
                <w:lang w:val="en-US" w:eastAsia="zh-CN"/>
              </w:rPr>
              <w:t>并</w:t>
            </w:r>
            <w:r>
              <w:rPr>
                <w:rFonts w:hint="eastAsia" w:ascii="微软雅黑" w:hAnsi="微软雅黑" w:cs="微软雅黑"/>
                <w:szCs w:val="21"/>
              </w:rPr>
              <w:t>学习</w:t>
            </w:r>
            <w:r>
              <w:rPr>
                <w:rFonts w:hint="eastAsia" w:ascii="微软雅黑" w:hAnsi="微软雅黑" w:cs="微软雅黑"/>
                <w:szCs w:val="21"/>
                <w:lang w:val="en-US" w:eastAsia="zh-CN"/>
              </w:rPr>
              <w:t>杠杆的定义以及应用</w:t>
            </w:r>
            <w:r>
              <w:rPr>
                <w:rFonts w:hint="eastAsia" w:ascii="微软雅黑" w:hAnsi="微软雅黑" w:cs="微软雅黑"/>
                <w:szCs w:val="21"/>
              </w:rPr>
              <w:t>。</w:t>
            </w:r>
          </w:p>
          <w:p>
            <w:pPr>
              <w:spacing w:line="420" w:lineRule="exact"/>
              <w:jc w:val="both"/>
              <w:rPr>
                <w:rFonts w:ascii="微软雅黑" w:hAnsi="微软雅黑" w:cs="微软雅黑"/>
                <w:szCs w:val="21"/>
              </w:rPr>
            </w:pPr>
            <w:r>
              <w:rPr>
                <w:rFonts w:hint="eastAsia" w:ascii="微软雅黑" w:hAnsi="微软雅黑" w:cs="微软雅黑"/>
                <w:szCs w:val="21"/>
              </w:rPr>
              <w:t>⑵．技能目标：</w:t>
            </w:r>
            <w:r>
              <w:rPr>
                <w:rFonts w:hint="eastAsia" w:ascii="微软雅黑" w:hAnsi="微软雅黑" w:cs="微软雅黑"/>
                <w:szCs w:val="21"/>
                <w:lang w:val="en-US" w:eastAsia="zh-CN"/>
              </w:rPr>
              <w:t>搭建具有把手，轮胎和车身于一体的模型结构</w:t>
            </w:r>
            <w:r>
              <w:rPr>
                <w:rFonts w:hint="eastAsia" w:ascii="微软雅黑" w:hAnsi="微软雅黑" w:cs="微软雅黑"/>
                <w:szCs w:val="21"/>
              </w:rPr>
              <w:t>。</w:t>
            </w:r>
          </w:p>
          <w:p>
            <w:pPr>
              <w:spacing w:line="420" w:lineRule="exact"/>
              <w:jc w:val="both"/>
              <w:rPr>
                <w:rFonts w:ascii="微软雅黑" w:hAnsi="微软雅黑" w:cs="微软雅黑"/>
                <w:szCs w:val="21"/>
              </w:rPr>
            </w:pPr>
            <w:r>
              <w:rPr>
                <w:rFonts w:hint="eastAsia" w:ascii="微软雅黑" w:hAnsi="微软雅黑" w:cs="微软雅黑"/>
                <w:szCs w:val="21"/>
              </w:rPr>
              <w:t>⑶．情感目标：锻炼学生</w:t>
            </w:r>
            <w:r>
              <w:rPr>
                <w:rFonts w:hint="eastAsia" w:ascii="微软雅黑" w:hAnsi="微软雅黑" w:cs="微软雅黑"/>
                <w:szCs w:val="21"/>
                <w:lang w:val="en-US" w:eastAsia="zh-CN"/>
              </w:rPr>
              <w:t>组织语言能力</w:t>
            </w:r>
            <w:r>
              <w:rPr>
                <w:rFonts w:hint="eastAsia" w:ascii="微软雅黑" w:hAnsi="微软雅黑" w:cs="微软雅黑"/>
                <w:szCs w:val="21"/>
              </w:rPr>
              <w:t>、想象力及动手能力。</w:t>
            </w:r>
          </w:p>
          <w:p>
            <w:pPr>
              <w:spacing w:line="420" w:lineRule="exact"/>
              <w:jc w:val="both"/>
              <w:rPr>
                <w:rFonts w:hint="default" w:ascii="微软雅黑" w:hAnsi="微软雅黑" w:cs="微软雅黑"/>
                <w:szCs w:val="21"/>
                <w:lang w:val="en-US"/>
              </w:rPr>
            </w:pPr>
            <w:r>
              <w:rPr>
                <w:rFonts w:hint="eastAsia" w:ascii="微软雅黑" w:hAnsi="微软雅黑" w:cs="微软雅黑"/>
                <w:szCs w:val="21"/>
              </w:rPr>
              <w:t>2、教学重点：</w:t>
            </w:r>
            <w:r>
              <w:rPr>
                <w:rFonts w:hint="eastAsia" w:ascii="微软雅黑" w:hAnsi="微软雅黑" w:cs="微软雅黑"/>
                <w:szCs w:val="21"/>
                <w:lang w:val="en-US" w:eastAsia="zh-CN"/>
              </w:rPr>
              <w:t>独轮车的搭建，理解杠杆。</w:t>
            </w:r>
          </w:p>
          <w:p>
            <w:pPr>
              <w:spacing w:line="420" w:lineRule="exact"/>
              <w:jc w:val="both"/>
              <w:rPr>
                <w:rFonts w:ascii="微软雅黑" w:hAnsi="微软雅黑" w:cs="微软雅黑"/>
                <w:szCs w:val="21"/>
              </w:rPr>
            </w:pPr>
            <w:r>
              <w:rPr>
                <w:rFonts w:hint="eastAsia" w:ascii="微软雅黑" w:hAnsi="微软雅黑" w:cs="微软雅黑"/>
                <w:szCs w:val="21"/>
              </w:rPr>
              <w:t>3、教学难点：</w:t>
            </w:r>
            <w:r>
              <w:rPr>
                <w:rFonts w:hint="eastAsia" w:ascii="微软雅黑" w:hAnsi="微软雅黑" w:cs="微软雅黑"/>
                <w:szCs w:val="21"/>
                <w:lang w:val="en-US" w:eastAsia="zh-CN"/>
              </w:rPr>
              <w:t>杠杆的概念</w:t>
            </w:r>
            <w:r>
              <w:rPr>
                <w:rFonts w:hint="eastAsia" w:ascii="微软雅黑" w:hAnsi="微软雅黑" w:cs="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pPr>
          </w:p>
          <w:p>
            <w:pPr>
              <w:spacing w:line="420" w:lineRule="exact"/>
              <w:jc w:val="center"/>
            </w:pPr>
            <w:r>
              <w:rPr>
                <w:rFonts w:hint="eastAsia"/>
              </w:rPr>
              <w:t>学习者特征分析</w:t>
            </w:r>
          </w:p>
          <w:p>
            <w:pPr>
              <w:spacing w:line="420" w:lineRule="exact"/>
              <w:jc w:val="center"/>
              <w:rPr>
                <w:rFonts w:ascii="微软雅黑" w:hAnsi="微软雅黑" w:cs="微软雅黑"/>
                <w:bCs/>
                <w:szCs w:val="21"/>
              </w:rPr>
            </w:pPr>
          </w:p>
        </w:tc>
        <w:tc>
          <w:tcPr>
            <w:tcW w:w="8220" w:type="dxa"/>
            <w:gridSpan w:val="4"/>
            <w:shd w:val="clear" w:color="auto" w:fill="auto"/>
          </w:tcPr>
          <w:p>
            <w:pPr>
              <w:spacing w:line="420" w:lineRule="exact"/>
              <w:ind w:firstLine="436" w:firstLineChars="200"/>
              <w:rPr>
                <w:rFonts w:ascii="微软雅黑" w:hAnsi="微软雅黑" w:cs="微软雅黑"/>
                <w:bCs/>
                <w:szCs w:val="21"/>
              </w:rPr>
            </w:pPr>
            <w:r>
              <w:rPr>
                <w:spacing w:val="-1"/>
                <w:szCs w:val="21"/>
              </w:rPr>
              <w:t>本课对应的是小学</w:t>
            </w:r>
            <w:r>
              <w:rPr>
                <w:rFonts w:hint="eastAsia"/>
                <w:spacing w:val="-1"/>
                <w:szCs w:val="21"/>
                <w:lang w:val="en-US" w:eastAsia="zh-CN"/>
              </w:rPr>
              <w:t>一</w:t>
            </w:r>
            <w:r>
              <w:rPr>
                <w:spacing w:val="-1"/>
                <w:szCs w:val="21"/>
              </w:rPr>
              <w:t xml:space="preserve">年级左右的学生。对于这一年龄阶段的学生， </w:t>
            </w:r>
            <w:r>
              <w:rPr>
                <w:spacing w:val="-11"/>
                <w:szCs w:val="21"/>
              </w:rPr>
              <w:t>在课堂中，要提高学生的兴趣并且提高学生的思维发展能力。在使学生有</w:t>
            </w:r>
            <w:r>
              <w:rPr>
                <w:spacing w:val="-10"/>
                <w:szCs w:val="21"/>
              </w:rPr>
              <w:t>兴趣的前提下，老师应引导学生</w:t>
            </w:r>
            <w:r>
              <w:rPr>
                <w:rFonts w:hint="eastAsia"/>
                <w:spacing w:val="-10"/>
                <w:szCs w:val="21"/>
              </w:rPr>
              <w:t>进行</w:t>
            </w:r>
            <w:r>
              <w:rPr>
                <w:rFonts w:hint="eastAsia"/>
                <w:spacing w:val="-10"/>
                <w:szCs w:val="21"/>
                <w:lang w:val="en-US" w:eastAsia="zh-CN"/>
              </w:rPr>
              <w:t>模型结构的认识和搭建思路</w:t>
            </w:r>
            <w:r>
              <w:rPr>
                <w:spacing w:val="-10"/>
                <w:szCs w:val="21"/>
              </w:rPr>
              <w:t>。培养学生团队合</w:t>
            </w:r>
            <w:r>
              <w:rPr>
                <w:spacing w:val="-11"/>
                <w:szCs w:val="21"/>
              </w:rPr>
              <w:t>作、情感互动、现实生活场景应用和临时问题处理的能力。并在授课的过</w:t>
            </w:r>
            <w:r>
              <w:rPr>
                <w:szCs w:val="21"/>
              </w:rPr>
              <w:t>程中引导学生养成良好的学习、思考，和生活习惯。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pPr>
            <w:r>
              <w:rPr>
                <w:rFonts w:hint="eastAsia"/>
              </w:rPr>
              <w:t>教学环境及资源</w:t>
            </w:r>
          </w:p>
          <w:p>
            <w:pPr>
              <w:spacing w:line="420" w:lineRule="exact"/>
              <w:jc w:val="center"/>
              <w:rPr>
                <w:rFonts w:ascii="微软雅黑" w:hAnsi="微软雅黑" w:cs="微软雅黑"/>
                <w:bCs/>
                <w:szCs w:val="21"/>
              </w:rPr>
            </w:pPr>
            <w:r>
              <w:rPr>
                <w:rFonts w:hint="eastAsia"/>
              </w:rPr>
              <w:t>（媒体）</w:t>
            </w:r>
          </w:p>
        </w:tc>
        <w:tc>
          <w:tcPr>
            <w:tcW w:w="8220" w:type="dxa"/>
            <w:gridSpan w:val="4"/>
            <w:shd w:val="clear" w:color="auto" w:fill="auto"/>
          </w:tcPr>
          <w:p>
            <w:pPr>
              <w:pStyle w:val="10"/>
              <w:spacing w:before="2"/>
              <w:rPr>
                <w:rFonts w:hint="default" w:ascii="微软雅黑" w:hAnsi="微软雅黑" w:eastAsia="微软雅黑" w:cs="微软雅黑"/>
                <w:lang w:val="en-US" w:eastAsia="zh-CN"/>
              </w:rPr>
            </w:pPr>
            <w:r>
              <w:rPr>
                <w:rFonts w:hint="eastAsia" w:ascii="微软雅黑" w:hAnsi="微软雅黑" w:eastAsia="微软雅黑" w:cs="微软雅黑"/>
              </w:rPr>
              <w:t>教师用资源：电脑、PPT 投影、</w:t>
            </w:r>
            <w:r>
              <w:rPr>
                <w:rFonts w:hint="eastAsia" w:ascii="微软雅黑" w:hAnsi="微软雅黑" w:eastAsia="微软雅黑" w:cs="微软雅黑"/>
                <w:lang w:val="en-US" w:eastAsia="zh-CN"/>
              </w:rPr>
              <w:t>9686教具</w:t>
            </w:r>
          </w:p>
          <w:p>
            <w:pPr>
              <w:spacing w:line="420" w:lineRule="exact"/>
              <w:rPr>
                <w:rFonts w:hint="default" w:ascii="微软雅黑" w:hAnsi="微软雅黑" w:eastAsia="微软雅黑" w:cs="微软雅黑"/>
                <w:bCs/>
                <w:szCs w:val="21"/>
                <w:lang w:val="en-US" w:eastAsia="zh-CN"/>
              </w:rPr>
            </w:pPr>
            <w:r>
              <w:rPr>
                <w:rFonts w:hint="eastAsia" w:ascii="微软雅黑" w:hAnsi="微软雅黑" w:cs="微软雅黑"/>
              </w:rPr>
              <w:t>学生用资源：</w:t>
            </w:r>
            <w:r>
              <w:rPr>
                <w:rFonts w:hint="eastAsia" w:ascii="微软雅黑" w:hAnsi="微软雅黑" w:cs="微软雅黑"/>
                <w:lang w:val="en-US" w:eastAsia="zh-CN"/>
              </w:rPr>
              <w:t>乐高9686教具箱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shd w:val="clear" w:color="auto" w:fill="D9D9D9"/>
          </w:tcPr>
          <w:p>
            <w:pPr>
              <w:spacing w:line="420" w:lineRule="exact"/>
              <w:jc w:val="center"/>
              <w:rPr>
                <w:rFonts w:ascii="微软雅黑" w:hAnsi="微软雅黑" w:cs="微软雅黑"/>
                <w:b/>
                <w:szCs w:val="21"/>
              </w:rPr>
            </w:pPr>
            <w:r>
              <w:rPr>
                <w:rFonts w:hint="eastAsia" w:ascii="微软雅黑" w:hAnsi="微软雅黑" w:cs="微软雅黑"/>
                <w:b/>
                <w:szCs w:val="21"/>
              </w:rPr>
              <w:t>5I教学法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1" w:type="dxa"/>
            <w:gridSpan w:val="4"/>
            <w:shd w:val="clear" w:color="auto" w:fill="D9D9D9"/>
          </w:tcPr>
          <w:p>
            <w:pPr>
              <w:spacing w:line="420" w:lineRule="exact"/>
              <w:jc w:val="center"/>
              <w:rPr>
                <w:rFonts w:ascii="微软雅黑" w:hAnsi="微软雅黑" w:cs="微软雅黑"/>
                <w:szCs w:val="21"/>
              </w:rPr>
            </w:pPr>
            <w:r>
              <w:rPr>
                <w:rFonts w:hint="eastAsia" w:ascii="微软雅黑" w:hAnsi="微软雅黑" w:cs="微软雅黑"/>
                <w:b/>
                <w:bCs/>
                <w:szCs w:val="21"/>
              </w:rPr>
              <w:t>教学过程</w:t>
            </w:r>
          </w:p>
        </w:tc>
        <w:tc>
          <w:tcPr>
            <w:tcW w:w="2745" w:type="dxa"/>
            <w:shd w:val="clear" w:color="auto" w:fill="D9D9D9"/>
          </w:tcPr>
          <w:p>
            <w:pPr>
              <w:spacing w:line="420" w:lineRule="exact"/>
              <w:jc w:val="center"/>
              <w:rPr>
                <w:rFonts w:ascii="微软雅黑" w:hAnsi="微软雅黑" w:cs="微软雅黑"/>
                <w:szCs w:val="21"/>
              </w:rPr>
            </w:pPr>
            <w:r>
              <w:rPr>
                <w:rFonts w:hint="eastAsia" w:ascii="微软雅黑" w:hAnsi="微软雅黑" w:cs="微软雅黑"/>
                <w:b/>
                <w:bCs/>
                <w:szCs w:val="21"/>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restart"/>
            <w:shd w:val="clear" w:color="auto" w:fill="FF6600"/>
          </w:tcPr>
          <w:p>
            <w:pPr>
              <w:jc w:val="center"/>
              <w:rPr>
                <w:rFonts w:ascii="微软雅黑" w:hAnsi="微软雅黑" w:cs="微软雅黑"/>
                <w:szCs w:val="21"/>
                <w:shd w:val="clear" w:color="auto" w:fill="FFFFFF"/>
              </w:rPr>
            </w:pPr>
            <w:r>
              <w:rPr>
                <w:rFonts w:hint="eastAsia" w:ascii="微软雅黑" w:hAnsi="微软雅黑" w:cs="微软雅黑"/>
                <w:b/>
                <w:szCs w:val="21"/>
              </w:rPr>
              <w:t>I THINK</w:t>
            </w:r>
          </w:p>
        </w:tc>
        <w:tc>
          <w:tcPr>
            <w:tcW w:w="5475" w:type="dxa"/>
            <w:gridSpan w:val="3"/>
          </w:tcPr>
          <w:p>
            <w:pPr>
              <w:pStyle w:val="4"/>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sz w:val="21"/>
                <w:szCs w:val="21"/>
                <w:shd w:val="clear" w:color="auto" w:fill="FFFFFF"/>
                <w:lang w:eastAsia="zh-CN"/>
              </w:rPr>
            </w:pPr>
            <w:r>
              <w:rPr>
                <w:rFonts w:hint="eastAsia" w:ascii="微软雅黑" w:hAnsi="微软雅黑" w:eastAsia="微软雅黑" w:cs="微软雅黑"/>
                <w:b/>
                <w:bCs/>
                <w:sz w:val="21"/>
                <w:szCs w:val="21"/>
                <w:shd w:val="clear" w:color="auto" w:fill="FFFFFF"/>
              </w:rPr>
              <w:t>提出问题&amp;作出假设</w:t>
            </w:r>
            <w:r>
              <w:rPr>
                <w:rFonts w:hint="eastAsia" w:ascii="微软雅黑" w:hAnsi="微软雅黑" w:eastAsia="微软雅黑" w:cs="微软雅黑"/>
                <w:b/>
                <w:bCs/>
                <w:sz w:val="21"/>
                <w:szCs w:val="21"/>
                <w:shd w:val="clear" w:color="auto" w:fill="FFFFFF"/>
                <w:lang w:eastAsia="zh-CN"/>
              </w:rPr>
              <w:t>（</w:t>
            </w:r>
            <w:r>
              <w:rPr>
                <w:rFonts w:hint="eastAsia" w:ascii="微软雅黑" w:hAnsi="微软雅黑" w:eastAsia="微软雅黑" w:cs="微软雅黑"/>
                <w:b/>
                <w:bCs/>
                <w:sz w:val="21"/>
                <w:szCs w:val="21"/>
                <w:shd w:val="clear" w:color="auto" w:fill="FFFFFF"/>
                <w:lang w:val="en-US" w:eastAsia="zh-CN"/>
              </w:rPr>
              <w:t>10min</w:t>
            </w:r>
            <w:r>
              <w:rPr>
                <w:rFonts w:hint="eastAsia" w:ascii="微软雅黑" w:hAnsi="微软雅黑" w:eastAsia="微软雅黑" w:cs="微软雅黑"/>
                <w:b/>
                <w:bCs/>
                <w:sz w:val="21"/>
                <w:szCs w:val="21"/>
                <w:shd w:val="clear" w:color="auto" w:fill="FFFFFF"/>
                <w:lang w:eastAsia="zh-CN"/>
              </w:rPr>
              <w:t>）</w:t>
            </w:r>
          </w:p>
        </w:tc>
        <w:tc>
          <w:tcPr>
            <w:tcW w:w="2745" w:type="dxa"/>
            <w:vMerge w:val="restart"/>
          </w:tcPr>
          <w:p>
            <w:pPr>
              <w:spacing w:line="420" w:lineRule="exact"/>
              <w:rPr>
                <w:rFonts w:hint="default" w:ascii="微软雅黑" w:hAnsi="微软雅黑" w:eastAsia="微软雅黑" w:cs="微软雅黑"/>
                <w:szCs w:val="21"/>
                <w:lang w:val="en-US" w:eastAsia="zh-CN"/>
              </w:rPr>
            </w:pPr>
            <w:r>
              <w:rPr>
                <w:rFonts w:hint="eastAsia" w:ascii="微软雅黑" w:hAnsi="微软雅黑" w:cs="微软雅黑"/>
                <w:szCs w:val="21"/>
              </w:rPr>
              <w:t>从</w:t>
            </w:r>
            <w:r>
              <w:rPr>
                <w:rFonts w:hint="eastAsia" w:ascii="微软雅黑" w:hAnsi="微软雅黑" w:cs="微软雅黑"/>
                <w:szCs w:val="21"/>
                <w:lang w:val="en-US" w:eastAsia="zh-CN"/>
              </w:rPr>
              <w:t>独轮车的图片引出需要组装的模型名称，根据运输物品的功能，来建构一个具有相同功能的模型。</w:t>
            </w:r>
            <w:r>
              <w:rPr>
                <w:rFonts w:hint="eastAsia" w:ascii="微软雅黑" w:hAnsi="微软雅黑" w:cs="微软雅黑"/>
                <w:szCs w:val="21"/>
              </w:rPr>
              <w:t>从而引出本节课主题—</w:t>
            </w:r>
            <w:r>
              <w:rPr>
                <w:rFonts w:hint="eastAsia" w:ascii="微软雅黑" w:hAnsi="微软雅黑" w:cs="微软雅黑"/>
                <w:szCs w:val="21"/>
                <w:lang w:val="en-US" w:eastAsia="zh-CN"/>
              </w:rPr>
              <w:t>独轮车运送物品</w:t>
            </w:r>
            <w:r>
              <w:rPr>
                <w:rFonts w:hint="eastAsia" w:ascii="微软雅黑" w:hAnsi="微软雅黑" w:cs="微软雅黑"/>
                <w:szCs w:val="21"/>
                <w:lang w:eastAsia="zh-CN"/>
              </w:rPr>
              <w:t>。</w:t>
            </w:r>
            <w:r>
              <w:rPr>
                <w:rFonts w:hint="eastAsia" w:ascii="微软雅黑" w:hAnsi="微软雅黑" w:cs="微软雅黑"/>
                <w:szCs w:val="21"/>
              </w:rPr>
              <w:t>鼓励学员结合生活实际积极思考问题。</w:t>
            </w:r>
            <w:r>
              <w:rPr>
                <w:rFonts w:hint="eastAsia" w:ascii="微软雅黑" w:hAnsi="微软雅黑" w:cs="微软雅黑"/>
                <w:szCs w:val="21"/>
                <w:lang w:val="en-US" w:eastAsia="zh-CN"/>
              </w:rPr>
              <w:t>在后面组装时也要加入杠杆的概念，但是由于孩子年级小，理解不全面最好使用具体的例子。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3" w:hRule="atLeast"/>
        </w:trPr>
        <w:tc>
          <w:tcPr>
            <w:tcW w:w="2236" w:type="dxa"/>
            <w:vMerge w:val="continue"/>
            <w:shd w:val="clear" w:color="auto" w:fill="FF6600"/>
          </w:tcPr>
          <w:p>
            <w:pPr>
              <w:pStyle w:val="4"/>
              <w:widowControl/>
              <w:shd w:val="clear" w:color="auto" w:fill="FFFFFF"/>
              <w:wordWrap w:val="0"/>
              <w:spacing w:before="0" w:beforeAutospacing="0" w:after="0" w:afterAutospacing="0" w:line="380" w:lineRule="exact"/>
              <w:ind w:firstLine="420" w:firstLineChars="200"/>
              <w:jc w:val="both"/>
              <w:textAlignment w:val="baseline"/>
              <w:rPr>
                <w:rFonts w:ascii="微软雅黑" w:hAnsi="微软雅黑" w:eastAsia="微软雅黑" w:cs="微软雅黑"/>
                <w:sz w:val="21"/>
                <w:szCs w:val="21"/>
              </w:rPr>
            </w:pPr>
          </w:p>
        </w:tc>
        <w:tc>
          <w:tcPr>
            <w:tcW w:w="5475" w:type="dxa"/>
            <w:gridSpan w:val="3"/>
            <w:tcBorders>
              <w:bottom w:val="single" w:color="auto" w:sz="4" w:space="0"/>
            </w:tcBorders>
          </w:tcPr>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baseline"/>
              <w:rPr>
                <w:rFonts w:hint="eastAsia" w:ascii="微软雅黑" w:hAnsi="微软雅黑" w:cs="微软雅黑"/>
                <w:szCs w:val="21"/>
                <w:lang w:val="en-US" w:eastAsia="zh-CN"/>
              </w:rPr>
            </w:pPr>
            <w:r>
              <w:rPr>
                <w:rFonts w:hint="eastAsia" w:ascii="微软雅黑" w:hAnsi="微软雅黑" w:cs="微软雅黑"/>
                <w:szCs w:val="21"/>
              </w:rPr>
              <w:t>同学们好！</w:t>
            </w:r>
            <w:r>
              <w:rPr>
                <w:rFonts w:hint="eastAsia" w:ascii="微软雅黑" w:hAnsi="微软雅黑" w:cs="微软雅黑"/>
                <w:szCs w:val="21"/>
                <w:lang w:val="en-US" w:eastAsia="zh-CN"/>
              </w:rPr>
              <w:t>看看图片，同学们认识图片上的物品吗？</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baseline"/>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它是我们生活中经常用到的工具，它叫独轮车。</w:t>
            </w:r>
          </w:p>
          <w:p>
            <w:pPr>
              <w:pStyle w:val="4"/>
              <w:widowControl/>
              <w:shd w:val="clear" w:color="auto" w:fill="FFFFFF"/>
              <w:wordWrap w:val="0"/>
              <w:spacing w:before="0" w:beforeAutospacing="0" w:after="0" w:afterAutospacing="0" w:line="360" w:lineRule="auto"/>
              <w:ind w:firstLine="480" w:firstLineChars="200"/>
              <w:jc w:val="both"/>
              <w:textAlignment w:val="baseline"/>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很多时候我们一些需要‘工具’来帮我们运送各种各样的物品，独轮车就是其中之一，简单并且实用性很高。那么今天我们就来设计组装一个独轮车，用它来运送物品好吗？</w:t>
            </w:r>
          </w:p>
          <w:p>
            <w:pPr>
              <w:pStyle w:val="4"/>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 xml:space="preserve">      当然为了检查同学们模型的实用性，这节课我们将挑战通过自己设计的独轮车来在规定时间内运送多少物品。</w:t>
            </w:r>
          </w:p>
          <w:p>
            <w:pPr>
              <w:pStyle w:val="4"/>
              <w:widowControl/>
              <w:shd w:val="clear" w:color="auto" w:fill="FFFFFF"/>
              <w:wordWrap w:val="0"/>
              <w:spacing w:before="0" w:beforeAutospacing="0" w:after="0" w:afterAutospacing="0" w:line="360" w:lineRule="auto"/>
              <w:jc w:val="both"/>
              <w:textAlignment w:val="baseline"/>
              <w:rPr>
                <w:rFonts w:hint="default" w:ascii="微软雅黑" w:hAnsi="微软雅黑" w:eastAsia="宋体" w:cs="微软雅黑"/>
                <w:szCs w:val="21"/>
                <w:lang w:val="en-US" w:eastAsia="zh-CN"/>
              </w:rPr>
            </w:pPr>
          </w:p>
        </w:tc>
        <w:tc>
          <w:tcPr>
            <w:tcW w:w="2745" w:type="dxa"/>
            <w:vMerge w:val="continue"/>
          </w:tcPr>
          <w:p>
            <w:pPr>
              <w:spacing w:line="420" w:lineRule="exact"/>
              <w:rPr>
                <w:rFonts w:ascii="微软雅黑" w:hAnsi="微软雅黑" w:cs="微软雅黑"/>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36" w:type="dxa"/>
            <w:vMerge w:val="restart"/>
            <w:shd w:val="clear" w:color="auto" w:fill="FFFF00"/>
          </w:tcPr>
          <w:p>
            <w:pPr>
              <w:jc w:val="center"/>
              <w:rPr>
                <w:rFonts w:ascii="微软雅黑" w:hAnsi="微软雅黑" w:cs="微软雅黑"/>
                <w:b/>
                <w:szCs w:val="21"/>
              </w:rPr>
            </w:pPr>
            <w:r>
              <w:rPr>
                <w:rFonts w:hint="eastAsia" w:ascii="微软雅黑" w:hAnsi="微软雅黑" w:cs="微软雅黑"/>
                <w:b/>
                <w:szCs w:val="21"/>
              </w:rPr>
              <w:t>I EXPLORE</w:t>
            </w:r>
          </w:p>
          <w:p>
            <w:pPr>
              <w:jc w:val="center"/>
              <w:rPr>
                <w:rFonts w:ascii="微软雅黑" w:hAnsi="微软雅黑" w:cs="微软雅黑"/>
                <w:b/>
                <w:szCs w:val="21"/>
              </w:rPr>
            </w:pPr>
          </w:p>
          <w:p>
            <w:pPr>
              <w:jc w:val="center"/>
              <w:rPr>
                <w:rFonts w:ascii="微软雅黑" w:hAnsi="微软雅黑" w:cs="微软雅黑"/>
                <w:b/>
                <w:szCs w:val="21"/>
              </w:rPr>
            </w:pPr>
          </w:p>
          <w:p>
            <w:pPr>
              <w:spacing w:line="420" w:lineRule="exact"/>
              <w:jc w:val="both"/>
              <w:rPr>
                <w:rFonts w:ascii="微软雅黑" w:hAnsi="微软雅黑" w:cs="微软雅黑"/>
                <w:b/>
                <w:szCs w:val="21"/>
              </w:rPr>
            </w:pPr>
          </w:p>
        </w:tc>
        <w:tc>
          <w:tcPr>
            <w:tcW w:w="5475" w:type="dxa"/>
            <w:gridSpan w:val="3"/>
          </w:tcPr>
          <w:p>
            <w:pPr>
              <w:spacing w:after="0" w:line="360" w:lineRule="auto"/>
              <w:rPr>
                <w:rFonts w:hint="eastAsia" w:ascii="微软雅黑" w:hAnsi="微软雅黑" w:eastAsia="微软雅黑" w:cs="微软雅黑"/>
                <w:b/>
                <w:szCs w:val="21"/>
                <w:lang w:eastAsia="zh-CN"/>
              </w:rPr>
            </w:pPr>
            <w:r>
              <w:rPr>
                <w:rFonts w:hint="eastAsia" w:ascii="微软雅黑" w:hAnsi="微软雅黑" w:cs="微软雅黑"/>
                <w:b/>
                <w:sz w:val="21"/>
                <w:szCs w:val="21"/>
              </w:rPr>
              <w:t>探究</w:t>
            </w:r>
            <w:r>
              <w:rPr>
                <w:rFonts w:hint="eastAsia" w:ascii="微软雅黑" w:hAnsi="微软雅黑" w:cs="微软雅黑"/>
                <w:b/>
                <w:sz w:val="21"/>
                <w:szCs w:val="21"/>
                <w:lang w:val="en-US" w:eastAsia="zh-CN"/>
              </w:rPr>
              <w:t>讲解</w:t>
            </w:r>
            <w:r>
              <w:rPr>
                <w:rFonts w:hint="eastAsia" w:ascii="微软雅黑" w:hAnsi="微软雅黑" w:cs="微软雅黑"/>
                <w:b/>
                <w:sz w:val="21"/>
                <w:szCs w:val="21"/>
              </w:rPr>
              <w:t>（</w:t>
            </w:r>
            <w:r>
              <w:rPr>
                <w:rFonts w:hint="eastAsia" w:ascii="微软雅黑" w:hAnsi="微软雅黑" w:cs="微软雅黑"/>
                <w:b/>
                <w:sz w:val="21"/>
                <w:szCs w:val="21"/>
                <w:lang w:val="en-US" w:eastAsia="zh-CN"/>
              </w:rPr>
              <w:t>模型</w:t>
            </w:r>
            <w:r>
              <w:rPr>
                <w:b/>
                <w:sz w:val="21"/>
                <w:szCs w:val="21"/>
              </w:rPr>
              <w:t>讲解</w:t>
            </w:r>
            <w:r>
              <w:rPr>
                <w:rFonts w:hint="eastAsia"/>
                <w:b/>
                <w:sz w:val="21"/>
                <w:szCs w:val="21"/>
                <w:lang w:eastAsia="zh-CN"/>
              </w:rPr>
              <w:t>，</w:t>
            </w:r>
            <w:r>
              <w:rPr>
                <w:rFonts w:hint="eastAsia"/>
                <w:b/>
                <w:sz w:val="21"/>
                <w:szCs w:val="21"/>
                <w:lang w:val="en-US" w:eastAsia="zh-CN"/>
              </w:rPr>
              <w:t>拆分结构</w:t>
            </w:r>
            <w:r>
              <w:rPr>
                <w:rFonts w:hint="eastAsia" w:ascii="微软雅黑" w:hAnsi="微软雅黑" w:cs="微软雅黑"/>
                <w:b/>
                <w:sz w:val="21"/>
                <w:szCs w:val="21"/>
              </w:rPr>
              <w:t>）</w:t>
            </w:r>
            <w:r>
              <w:rPr>
                <w:rFonts w:hint="eastAsia" w:ascii="微软雅黑" w:hAnsi="微软雅黑" w:cs="微软雅黑"/>
                <w:b/>
                <w:sz w:val="21"/>
                <w:szCs w:val="21"/>
                <w:lang w:eastAsia="zh-CN"/>
              </w:rPr>
              <w:t>（</w:t>
            </w:r>
            <w:r>
              <w:rPr>
                <w:rFonts w:hint="eastAsia" w:ascii="微软雅黑" w:hAnsi="微软雅黑" w:cs="微软雅黑"/>
                <w:b/>
                <w:sz w:val="21"/>
                <w:szCs w:val="21"/>
                <w:lang w:val="en-US" w:eastAsia="zh-CN"/>
              </w:rPr>
              <w:t>5-10min</w:t>
            </w:r>
            <w:r>
              <w:rPr>
                <w:rFonts w:hint="eastAsia" w:ascii="微软雅黑" w:hAnsi="微软雅黑" w:cs="微软雅黑"/>
                <w:b/>
                <w:sz w:val="21"/>
                <w:szCs w:val="21"/>
                <w:lang w:eastAsia="zh-CN"/>
              </w:rPr>
              <w:t>）</w:t>
            </w:r>
          </w:p>
        </w:tc>
        <w:tc>
          <w:tcPr>
            <w:tcW w:w="2745" w:type="dxa"/>
            <w:vMerge w:val="restart"/>
          </w:tcPr>
          <w:p>
            <w:pPr>
              <w:spacing w:line="420" w:lineRule="exact"/>
              <w:rPr>
                <w:rFonts w:hint="eastAsia" w:ascii="微软雅黑" w:hAnsi="微软雅黑" w:cs="微软雅黑"/>
                <w:szCs w:val="21"/>
              </w:rPr>
            </w:pPr>
            <w:r>
              <w:rPr>
                <w:rFonts w:hint="eastAsia" w:ascii="微软雅黑" w:hAnsi="微软雅黑" w:cs="微软雅黑"/>
                <w:szCs w:val="21"/>
              </w:rPr>
              <w:t>针对提出的任务，引导学员思考需要解决的问题，并探究解决方法。</w:t>
            </w:r>
          </w:p>
          <w:p>
            <w:pPr>
              <w:spacing w:line="420" w:lineRule="exact"/>
              <w:rPr>
                <w:rFonts w:hint="default" w:ascii="微软雅黑" w:hAnsi="微软雅黑" w:eastAsia="微软雅黑" w:cs="微软雅黑"/>
                <w:szCs w:val="21"/>
                <w:lang w:val="en-US" w:eastAsia="zh-CN"/>
              </w:rPr>
            </w:pPr>
            <w:r>
              <w:rPr>
                <w:rFonts w:hint="eastAsia" w:ascii="微软雅黑" w:hAnsi="微软雅黑" w:cs="微软雅黑"/>
                <w:szCs w:val="21"/>
                <w:lang w:val="en-US" w:eastAsia="zh-CN"/>
              </w:rPr>
              <w:t>注意需要先去引导孩子去尝试组装独轮车，不要直接带着孩子组装，给孩子思维上定式。比如：在轮胎的选择上，把手的长度上，等等。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continue"/>
            <w:shd w:val="clear" w:color="auto" w:fill="FFFF00"/>
          </w:tcPr>
          <w:p>
            <w:pPr>
              <w:spacing w:line="420" w:lineRule="exact"/>
              <w:jc w:val="center"/>
              <w:rPr>
                <w:rFonts w:ascii="微软雅黑" w:hAnsi="微软雅黑" w:cs="微软雅黑"/>
                <w:b/>
                <w:szCs w:val="21"/>
              </w:rPr>
            </w:pPr>
          </w:p>
        </w:tc>
        <w:tc>
          <w:tcPr>
            <w:tcW w:w="5475" w:type="dxa"/>
            <w:gridSpan w:val="3"/>
          </w:tcPr>
          <w:p>
            <w:pPr>
              <w:tabs>
                <w:tab w:val="left" w:pos="2775"/>
              </w:tabs>
              <w:spacing w:after="0" w:line="360" w:lineRule="auto"/>
              <w:rPr>
                <w:rFonts w:hint="eastAsia" w:ascii="微软雅黑" w:hAnsi="微软雅黑" w:cs="微软雅黑"/>
                <w:szCs w:val="21"/>
              </w:rPr>
            </w:pPr>
            <w:r>
              <w:rPr>
                <w:rFonts w:hint="eastAsia" w:ascii="微软雅黑" w:hAnsi="微软雅黑" w:cs="微软雅黑"/>
                <w:szCs w:val="21"/>
              </w:rPr>
              <w:t>同学们请思考，</w:t>
            </w:r>
            <w:r>
              <w:rPr>
                <w:rFonts w:hint="eastAsia" w:ascii="微软雅黑" w:hAnsi="微软雅黑" w:cs="微软雅黑"/>
                <w:szCs w:val="21"/>
                <w:lang w:val="en-US" w:eastAsia="zh-CN"/>
              </w:rPr>
              <w:t>如果要做一个可以运输的独轮车，首先要有哪些部分组成呢</w:t>
            </w:r>
            <w:r>
              <w:rPr>
                <w:rFonts w:hint="eastAsia" w:ascii="微软雅黑" w:hAnsi="微软雅黑" w:cs="微软雅黑"/>
                <w:szCs w:val="21"/>
              </w:rPr>
              <w:t>？</w:t>
            </w:r>
          </w:p>
          <w:p>
            <w:pPr>
              <w:tabs>
                <w:tab w:val="left" w:pos="2775"/>
              </w:tabs>
              <w:spacing w:after="0" w:line="360" w:lineRule="auto"/>
              <w:rPr>
                <w:rFonts w:hint="default" w:ascii="微软雅黑" w:hAnsi="微软雅黑" w:eastAsia="微软雅黑" w:cs="微软雅黑"/>
                <w:szCs w:val="21"/>
                <w:lang w:val="en-US" w:eastAsia="zh-CN"/>
              </w:rPr>
            </w:pPr>
            <w:r>
              <w:rPr>
                <w:rFonts w:hint="eastAsia" w:ascii="微软雅黑" w:hAnsi="微软雅黑" w:cs="微软雅黑"/>
                <w:szCs w:val="21"/>
                <w:lang w:val="en-US" w:eastAsia="zh-CN"/>
              </w:rPr>
              <w:t>没错，要有车身，把手以及轮胎，那我们把物品运送到哪里呢？我们可以用凸点粱来代替一个平台，看看我们组装的模型是否可以把物品运送到指定位置。</w:t>
            </w:r>
          </w:p>
          <w:p>
            <w:pPr>
              <w:tabs>
                <w:tab w:val="left" w:pos="2775"/>
              </w:tabs>
              <w:spacing w:after="0" w:line="360" w:lineRule="auto"/>
              <w:rPr>
                <w:rFonts w:hint="eastAsia" w:ascii="微软雅黑" w:hAnsi="微软雅黑" w:cs="微软雅黑"/>
                <w:szCs w:val="21"/>
                <w:lang w:val="en-US" w:eastAsia="zh-CN"/>
              </w:rPr>
            </w:pPr>
            <w:r>
              <w:rPr>
                <w:rFonts w:hint="eastAsia" w:ascii="微软雅黑" w:hAnsi="微软雅黑" w:cs="微软雅黑"/>
                <w:szCs w:val="21"/>
              </w:rPr>
              <w:t xml:space="preserve">   </w:t>
            </w:r>
          </w:p>
          <w:p>
            <w:pPr>
              <w:tabs>
                <w:tab w:val="left" w:pos="2775"/>
              </w:tabs>
              <w:spacing w:after="0" w:line="360" w:lineRule="auto"/>
              <w:rPr>
                <w:rFonts w:hint="eastAsia" w:ascii="微软雅黑" w:hAnsi="微软雅黑" w:cs="微软雅黑"/>
                <w:szCs w:val="21"/>
                <w:lang w:val="en-US" w:eastAsia="zh-CN"/>
              </w:rPr>
            </w:pPr>
          </w:p>
          <w:p>
            <w:pPr>
              <w:tabs>
                <w:tab w:val="left" w:pos="2775"/>
              </w:tabs>
              <w:spacing w:after="0" w:line="360" w:lineRule="auto"/>
              <w:rPr>
                <w:rFonts w:ascii="微软雅黑" w:hAnsi="微软雅黑" w:cs="微软雅黑"/>
                <w:szCs w:val="21"/>
              </w:rPr>
            </w:pP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6" w:type="dxa"/>
            <w:vMerge w:val="restart"/>
            <w:shd w:val="clear" w:color="auto" w:fill="92D050"/>
          </w:tcPr>
          <w:p>
            <w:pPr>
              <w:spacing w:line="420" w:lineRule="exact"/>
              <w:jc w:val="center"/>
              <w:rPr>
                <w:rFonts w:ascii="微软雅黑" w:hAnsi="微软雅黑" w:cs="微软雅黑"/>
                <w:b/>
                <w:szCs w:val="21"/>
              </w:rPr>
            </w:pPr>
            <w:r>
              <w:rPr>
                <w:rFonts w:hint="eastAsia" w:ascii="微软雅黑" w:hAnsi="微软雅黑" w:cs="微软雅黑"/>
                <w:b/>
                <w:szCs w:val="21"/>
              </w:rPr>
              <w:t>I PRACTICE</w:t>
            </w:r>
          </w:p>
          <w:p>
            <w:pPr>
              <w:spacing w:line="420" w:lineRule="exact"/>
              <w:rPr>
                <w:rFonts w:ascii="微软雅黑" w:hAnsi="微软雅黑"/>
                <w:b/>
                <w:bCs/>
                <w:szCs w:val="21"/>
              </w:rPr>
            </w:pPr>
          </w:p>
          <w:p>
            <w:pPr>
              <w:spacing w:line="420" w:lineRule="exact"/>
              <w:jc w:val="center"/>
              <w:rPr>
                <w:rFonts w:ascii="微软雅黑" w:hAnsi="微软雅黑"/>
                <w:b/>
                <w:bCs/>
                <w:szCs w:val="21"/>
              </w:rPr>
            </w:pPr>
          </w:p>
        </w:tc>
        <w:tc>
          <w:tcPr>
            <w:tcW w:w="5475" w:type="dxa"/>
            <w:gridSpan w:val="3"/>
          </w:tcPr>
          <w:p>
            <w:pPr>
              <w:spacing w:after="0" w:line="360" w:lineRule="auto"/>
              <w:rPr>
                <w:rFonts w:hint="default" w:ascii="微软雅黑" w:hAnsi="微软雅黑" w:eastAsia="微软雅黑" w:cs="微软雅黑"/>
                <w:b/>
                <w:szCs w:val="21"/>
                <w:lang w:val="en-US" w:eastAsia="zh-CN"/>
              </w:rPr>
            </w:pPr>
            <w:r>
              <w:rPr>
                <w:rFonts w:hint="eastAsia" w:ascii="微软雅黑" w:hAnsi="微软雅黑" w:cs="微软雅黑"/>
                <w:b/>
                <w:szCs w:val="21"/>
              </w:rPr>
              <w:t>实践练习</w:t>
            </w:r>
            <w:r>
              <w:rPr>
                <w:rFonts w:hint="eastAsia" w:ascii="微软雅黑" w:hAnsi="微软雅黑" w:cs="微软雅黑"/>
                <w:b/>
                <w:szCs w:val="21"/>
                <w:lang w:eastAsia="zh-CN"/>
              </w:rPr>
              <w:t>（</w:t>
            </w:r>
            <w:r>
              <w:rPr>
                <w:rFonts w:hint="eastAsia" w:ascii="微软雅黑" w:hAnsi="微软雅黑" w:cs="微软雅黑"/>
                <w:b/>
                <w:szCs w:val="21"/>
                <w:lang w:val="en-US" w:eastAsia="zh-CN"/>
              </w:rPr>
              <w:t>开始组装</w:t>
            </w:r>
            <w:r>
              <w:rPr>
                <w:rFonts w:hint="eastAsia" w:ascii="微软雅黑" w:hAnsi="微软雅黑" w:cs="微软雅黑"/>
                <w:b/>
                <w:szCs w:val="21"/>
                <w:lang w:eastAsia="zh-CN"/>
              </w:rPr>
              <w:t>）（</w:t>
            </w:r>
            <w:r>
              <w:rPr>
                <w:rFonts w:hint="eastAsia" w:ascii="微软雅黑" w:hAnsi="微软雅黑" w:cs="微软雅黑"/>
                <w:b/>
                <w:szCs w:val="21"/>
                <w:lang w:val="en-US" w:eastAsia="zh-CN"/>
              </w:rPr>
              <w:t>45-50min</w:t>
            </w:r>
            <w:r>
              <w:rPr>
                <w:rFonts w:hint="eastAsia" w:ascii="微软雅黑" w:hAnsi="微软雅黑" w:cs="微软雅黑"/>
                <w:b/>
                <w:szCs w:val="21"/>
                <w:lang w:eastAsia="zh-CN"/>
              </w:rPr>
              <w:t>）</w:t>
            </w:r>
          </w:p>
        </w:tc>
        <w:tc>
          <w:tcPr>
            <w:tcW w:w="2745" w:type="dxa"/>
            <w:vMerge w:val="restart"/>
          </w:tcPr>
          <w:p>
            <w:pPr>
              <w:spacing w:line="420" w:lineRule="exact"/>
              <w:rPr>
                <w:rFonts w:hint="default" w:ascii="微软雅黑" w:hAnsi="微软雅黑" w:cs="微软雅黑"/>
                <w:szCs w:val="21"/>
                <w:lang w:val="en-US"/>
              </w:rPr>
            </w:pPr>
            <w:r>
              <w:rPr>
                <w:rFonts w:hint="eastAsia" w:ascii="微软雅黑" w:hAnsi="微软雅黑" w:cs="微软雅黑"/>
                <w:szCs w:val="21"/>
              </w:rPr>
              <w:t>1、</w:t>
            </w:r>
            <w:r>
              <w:rPr>
                <w:rFonts w:hint="eastAsia" w:ascii="微软雅黑" w:hAnsi="微软雅黑" w:cs="微软雅黑"/>
                <w:szCs w:val="21"/>
                <w:lang w:val="en-US" w:eastAsia="zh-CN"/>
              </w:rPr>
              <w:t>让孩子先认清零件，有个大概，不认识的零件也可以一目了然。</w:t>
            </w:r>
          </w:p>
          <w:p>
            <w:pPr>
              <w:spacing w:line="420" w:lineRule="exact"/>
              <w:rPr>
                <w:rFonts w:hint="eastAsia" w:ascii="微软雅黑" w:hAnsi="微软雅黑" w:cs="微软雅黑"/>
                <w:szCs w:val="21"/>
                <w:lang w:val="en-US" w:eastAsia="zh-CN"/>
              </w:rPr>
            </w:pPr>
            <w:r>
              <w:rPr>
                <w:rFonts w:hint="eastAsia" w:ascii="微软雅黑" w:hAnsi="微软雅黑" w:cs="微软雅黑"/>
                <w:szCs w:val="21"/>
                <w:lang w:val="en-US" w:eastAsia="zh-CN"/>
              </w:rPr>
              <w:t>2.复习互锁结构，使用凸点粱和薄板互锁时应上下一起按压紧。</w:t>
            </w:r>
          </w:p>
          <w:p>
            <w:pPr>
              <w:spacing w:line="420" w:lineRule="exact"/>
              <w:rPr>
                <w:rFonts w:hint="eastAsia" w:ascii="微软雅黑" w:hAnsi="微软雅黑" w:cs="微软雅黑"/>
                <w:szCs w:val="21"/>
                <w:lang w:val="en-US" w:eastAsia="zh-CN"/>
              </w:rPr>
            </w:pPr>
            <w:r>
              <w:rPr>
                <w:rFonts w:hint="eastAsia" w:ascii="微软雅黑" w:hAnsi="微软雅黑" w:cs="微软雅黑"/>
                <w:szCs w:val="21"/>
                <w:lang w:val="en-US" w:eastAsia="zh-CN"/>
              </w:rPr>
              <w:t>3.复习直角弯梁，并且在连接时上安装轮胎，让车体实现移动的效果。</w:t>
            </w:r>
          </w:p>
          <w:p>
            <w:pPr>
              <w:spacing w:line="420" w:lineRule="exact"/>
              <w:rPr>
                <w:rFonts w:hint="default" w:ascii="微软雅黑" w:hAnsi="微软雅黑" w:cs="微软雅黑"/>
                <w:szCs w:val="21"/>
                <w:lang w:val="en-US" w:eastAsia="zh-CN"/>
              </w:rPr>
            </w:pPr>
            <w:r>
              <w:rPr>
                <w:rFonts w:hint="eastAsia" w:ascii="微软雅黑" w:hAnsi="微软雅黑" w:cs="微软雅黑"/>
                <w:szCs w:val="21"/>
                <w:lang w:val="en-US" w:eastAsia="zh-CN"/>
              </w:rPr>
              <w:t>4.组装两个已经拼好的部分，注意孔位的对准以及方向的把握。最后完成模型。</w:t>
            </w:r>
          </w:p>
          <w:p>
            <w:pPr>
              <w:spacing w:line="420" w:lineRule="exact"/>
              <w:rPr>
                <w:rFonts w:ascii="微软雅黑" w:hAnsi="微软雅黑" w:cs="微软雅黑"/>
                <w:szCs w:val="21"/>
              </w:rPr>
            </w:pPr>
          </w:p>
          <w:p>
            <w:pPr>
              <w:spacing w:line="420" w:lineRule="exact"/>
              <w:rPr>
                <w:rFonts w:ascii="微软雅黑" w:hAnsi="微软雅黑" w:cs="微软雅黑"/>
                <w:szCs w:val="21"/>
              </w:rPr>
            </w:pPr>
          </w:p>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6" w:type="dxa"/>
            <w:vMerge w:val="continue"/>
            <w:shd w:val="clear" w:color="auto" w:fill="92D050"/>
          </w:tcPr>
          <w:p>
            <w:pPr>
              <w:spacing w:line="420" w:lineRule="exact"/>
              <w:jc w:val="center"/>
              <w:rPr>
                <w:rFonts w:ascii="微软雅黑" w:hAnsi="微软雅黑"/>
                <w:b/>
                <w:bCs/>
                <w:szCs w:val="21"/>
              </w:rPr>
            </w:pPr>
          </w:p>
        </w:tc>
        <w:tc>
          <w:tcPr>
            <w:tcW w:w="5475" w:type="dxa"/>
            <w:gridSpan w:val="3"/>
          </w:tcPr>
          <w:p>
            <w:pPr>
              <w:numPr>
                <w:ilvl w:val="0"/>
                <w:numId w:val="0"/>
              </w:numPr>
              <w:spacing w:line="220" w:lineRule="atLeast"/>
              <w:rPr>
                <w:rFonts w:hint="default" w:ascii="微软雅黑" w:hAnsi="微软雅黑" w:cs="微软雅黑"/>
                <w:szCs w:val="21"/>
                <w:lang w:val="en-US" w:eastAsia="zh-CN"/>
              </w:rPr>
            </w:pPr>
            <w:r>
              <w:rPr>
                <w:rFonts w:hint="eastAsia" w:ascii="微软雅黑" w:hAnsi="微软雅黑" w:cs="微软雅黑"/>
                <w:szCs w:val="21"/>
                <w:lang w:val="en-US" w:eastAsia="zh-CN"/>
              </w:rPr>
              <w:t>1.首先我们先来看一下组装模型需要哪些零件？有同学们不认识的零件吗？</w:t>
            </w:r>
          </w:p>
          <w:p>
            <w:pPr>
              <w:numPr>
                <w:ilvl w:val="0"/>
                <w:numId w:val="0"/>
              </w:numPr>
              <w:spacing w:line="220" w:lineRule="atLeast"/>
              <w:rPr>
                <w:rFonts w:hint="eastAsia" w:ascii="微软雅黑" w:hAnsi="微软雅黑" w:cs="微软雅黑"/>
                <w:szCs w:val="21"/>
                <w:lang w:val="en-US" w:eastAsia="zh-CN"/>
              </w:rPr>
            </w:pPr>
            <w:r>
              <w:rPr>
                <w:rFonts w:hint="eastAsia" w:ascii="微软雅黑" w:hAnsi="微软雅黑" w:cs="微软雅黑"/>
                <w:szCs w:val="21"/>
                <w:lang w:val="en-US" w:eastAsia="zh-CN"/>
              </w:rPr>
              <w:drawing>
                <wp:inline distT="0" distB="0" distL="114300" distR="114300">
                  <wp:extent cx="3326130" cy="4434840"/>
                  <wp:effectExtent l="0" t="0" r="7620" b="3810"/>
                  <wp:docPr id="3" name="图片 3" descr="微信图片_2022110818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108184653"/>
                          <pic:cNvPicPr>
                            <a:picLocks noChangeAspect="1"/>
                          </pic:cNvPicPr>
                        </pic:nvPicPr>
                        <pic:blipFill>
                          <a:blip r:embed="rId6"/>
                          <a:stretch>
                            <a:fillRect/>
                          </a:stretch>
                        </pic:blipFill>
                        <pic:spPr>
                          <a:xfrm>
                            <a:off x="0" y="0"/>
                            <a:ext cx="3326130" cy="4434840"/>
                          </a:xfrm>
                          <a:prstGeom prst="rect">
                            <a:avLst/>
                          </a:prstGeom>
                        </pic:spPr>
                      </pic:pic>
                    </a:graphicData>
                  </a:graphic>
                </wp:inline>
              </w:drawing>
            </w:r>
          </w:p>
          <w:p>
            <w:pPr>
              <w:numPr>
                <w:ilvl w:val="0"/>
                <w:numId w:val="1"/>
              </w:numPr>
              <w:spacing w:line="220" w:lineRule="atLeast"/>
              <w:rPr>
                <w:rFonts w:hint="eastAsia" w:ascii="微软雅黑" w:hAnsi="微软雅黑"/>
                <w:color w:val="000000" w:themeColor="text1"/>
                <w:sz w:val="24"/>
                <w:szCs w:val="24"/>
                <w:lang w:eastAsia="zh-CN"/>
                <w14:textFill>
                  <w14:solidFill>
                    <w14:schemeClr w14:val="tx1"/>
                  </w14:solidFill>
                </w14:textFill>
              </w:rPr>
            </w:pPr>
            <w:r>
              <w:rPr>
                <w:rFonts w:hint="eastAsia" w:ascii="微软雅黑" w:hAnsi="微软雅黑"/>
                <w:color w:val="000000" w:themeColor="text1"/>
                <w:sz w:val="24"/>
                <w:szCs w:val="24"/>
                <w:lang w:eastAsia="zh-CN"/>
                <w14:textFill>
                  <w14:solidFill>
                    <w14:schemeClr w14:val="tx1"/>
                  </w14:solidFill>
                </w14:textFill>
              </w:rPr>
              <w:t>用</w:t>
            </w:r>
            <w:r>
              <w:rPr>
                <w:rFonts w:hint="eastAsia" w:ascii="微软雅黑" w:hAnsi="微软雅黑"/>
                <w:color w:val="000000" w:themeColor="text1"/>
                <w:sz w:val="24"/>
                <w:szCs w:val="24"/>
                <w:lang w:val="en-US" w:eastAsia="zh-CN"/>
                <w14:textFill>
                  <w14:solidFill>
                    <w14:schemeClr w14:val="tx1"/>
                  </w14:solidFill>
                </w14:textFill>
              </w:rPr>
              <w:t>凸点粱搭建呈物品的部分。</w:t>
            </w:r>
          </w:p>
          <w:p>
            <w:pPr>
              <w:numPr>
                <w:ilvl w:val="0"/>
                <w:numId w:val="0"/>
              </w:numPr>
              <w:spacing w:line="220" w:lineRule="atLeast"/>
              <w:rPr>
                <w:rFonts w:hint="eastAsia" w:ascii="微软雅黑" w:hAnsi="微软雅黑" w:eastAsia="微软雅黑"/>
                <w:color w:val="000000" w:themeColor="text1"/>
                <w:sz w:val="24"/>
                <w:szCs w:val="24"/>
                <w:lang w:eastAsia="zh-CN"/>
                <w14:textFill>
                  <w14:solidFill>
                    <w14:schemeClr w14:val="tx1"/>
                  </w14:solidFill>
                </w14:textFill>
              </w:rPr>
            </w:pPr>
            <w:r>
              <w:rPr>
                <w:rFonts w:hint="eastAsia" w:ascii="微软雅黑" w:hAnsi="微软雅黑" w:eastAsia="微软雅黑"/>
                <w:color w:val="000000" w:themeColor="text1"/>
                <w:sz w:val="24"/>
                <w:szCs w:val="24"/>
                <w:lang w:eastAsia="zh-CN"/>
                <w14:textFill>
                  <w14:solidFill>
                    <w14:schemeClr w14:val="tx1"/>
                  </w14:solidFill>
                </w14:textFill>
              </w:rPr>
              <w:drawing>
                <wp:inline distT="0" distB="0" distL="114300" distR="114300">
                  <wp:extent cx="3326130" cy="2494280"/>
                  <wp:effectExtent l="0" t="0" r="7620" b="1270"/>
                  <wp:docPr id="4" name="图片 4" descr="微信图片_2022110818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108184754"/>
                          <pic:cNvPicPr>
                            <a:picLocks noChangeAspect="1"/>
                          </pic:cNvPicPr>
                        </pic:nvPicPr>
                        <pic:blipFill>
                          <a:blip r:embed="rId7"/>
                          <a:stretch>
                            <a:fillRect/>
                          </a:stretch>
                        </pic:blipFill>
                        <pic:spPr>
                          <a:xfrm>
                            <a:off x="0" y="0"/>
                            <a:ext cx="3326130" cy="2494280"/>
                          </a:xfrm>
                          <a:prstGeom prst="rect">
                            <a:avLst/>
                          </a:prstGeom>
                        </pic:spPr>
                      </pic:pic>
                    </a:graphicData>
                  </a:graphic>
                </wp:inline>
              </w:drawing>
            </w:r>
          </w:p>
          <w:p>
            <w:pPr>
              <w:numPr>
                <w:ilvl w:val="0"/>
                <w:numId w:val="1"/>
              </w:numPr>
              <w:spacing w:line="220" w:lineRule="atLeast"/>
              <w:rPr>
                <w:rFonts w:hint="eastAsia" w:ascii="微软雅黑" w:hAnsi="微软雅黑"/>
                <w:color w:val="000000" w:themeColor="text1"/>
                <w:sz w:val="24"/>
                <w:szCs w:val="24"/>
                <w14:textFill>
                  <w14:solidFill>
                    <w14:schemeClr w14:val="tx1"/>
                  </w14:solidFill>
                </w14:textFill>
              </w:rPr>
            </w:pPr>
            <w:r>
              <w:rPr>
                <w:rFonts w:hint="eastAsia" w:ascii="微软雅黑" w:hAnsi="微软雅黑"/>
                <w:color w:val="000000" w:themeColor="text1"/>
                <w:sz w:val="24"/>
                <w:szCs w:val="24"/>
                <w:lang w:val="en-US" w:eastAsia="zh-CN"/>
                <w14:textFill>
                  <w14:solidFill>
                    <w14:schemeClr w14:val="tx1"/>
                  </w14:solidFill>
                </w14:textFill>
              </w:rPr>
              <w:t>完成独轮车的把手以及轮胎部分。（轮胎选择可以不固定）</w:t>
            </w:r>
            <w:r>
              <w:rPr>
                <w:rFonts w:hint="eastAsia" w:ascii="微软雅黑" w:hAnsi="微软雅黑"/>
                <w:color w:val="000000" w:themeColor="text1"/>
                <w:sz w:val="24"/>
                <w:szCs w:val="24"/>
                <w14:textFill>
                  <w14:solidFill>
                    <w14:schemeClr w14:val="tx1"/>
                  </w14:solidFill>
                </w14:textFill>
              </w:rPr>
              <w:drawing>
                <wp:inline distT="0" distB="0" distL="114300" distR="114300">
                  <wp:extent cx="3326130" cy="2494280"/>
                  <wp:effectExtent l="0" t="0" r="7620" b="1270"/>
                  <wp:docPr id="5" name="图片 5" descr="微信图片_2022110818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1108184731"/>
                          <pic:cNvPicPr>
                            <a:picLocks noChangeAspect="1"/>
                          </pic:cNvPicPr>
                        </pic:nvPicPr>
                        <pic:blipFill>
                          <a:blip r:embed="rId8"/>
                          <a:stretch>
                            <a:fillRect/>
                          </a:stretch>
                        </pic:blipFill>
                        <pic:spPr>
                          <a:xfrm>
                            <a:off x="0" y="0"/>
                            <a:ext cx="3326130" cy="2494280"/>
                          </a:xfrm>
                          <a:prstGeom prst="rect">
                            <a:avLst/>
                          </a:prstGeom>
                        </pic:spPr>
                      </pic:pic>
                    </a:graphicData>
                  </a:graphic>
                </wp:inline>
              </w:drawing>
            </w:r>
          </w:p>
          <w:p>
            <w:pPr>
              <w:numPr>
                <w:ilvl w:val="0"/>
                <w:numId w:val="2"/>
              </w:numPr>
              <w:spacing w:line="220" w:lineRule="atLeast"/>
              <w:rPr>
                <w:rFonts w:hint="eastAsia" w:ascii="微软雅黑" w:hAnsi="微软雅黑"/>
                <w:color w:val="000000" w:themeColor="text1"/>
                <w:sz w:val="24"/>
                <w:szCs w:val="24"/>
                <w:lang w:val="en-US" w:eastAsia="zh-CN"/>
                <w14:textFill>
                  <w14:solidFill>
                    <w14:schemeClr w14:val="tx1"/>
                  </w14:solidFill>
                </w14:textFill>
              </w:rPr>
            </w:pPr>
            <w:r>
              <w:rPr>
                <w:rFonts w:hint="eastAsia" w:ascii="微软雅黑" w:hAnsi="微软雅黑"/>
                <w:color w:val="000000" w:themeColor="text1"/>
                <w:sz w:val="24"/>
                <w:szCs w:val="24"/>
                <w:lang w:val="en-US" w:eastAsia="zh-CN"/>
                <w14:textFill>
                  <w14:solidFill>
                    <w14:schemeClr w14:val="tx1"/>
                  </w14:solidFill>
                </w14:textFill>
              </w:rPr>
              <w:t>把两个部分连接在一起，完成作品。</w:t>
            </w:r>
          </w:p>
          <w:p>
            <w:pPr>
              <w:numPr>
                <w:ilvl w:val="0"/>
                <w:numId w:val="0"/>
              </w:numPr>
              <w:spacing w:line="220" w:lineRule="atLeast"/>
              <w:rPr>
                <w:rFonts w:hint="eastAsia" w:ascii="微软雅黑" w:hAnsi="微软雅黑" w:eastAsia="微软雅黑"/>
                <w:color w:val="000000" w:themeColor="text1"/>
                <w:sz w:val="24"/>
                <w:szCs w:val="24"/>
                <w:lang w:eastAsia="zh-CN"/>
                <w14:textFill>
                  <w14:solidFill>
                    <w14:schemeClr w14:val="tx1"/>
                  </w14:solidFill>
                </w14:textFill>
              </w:rPr>
            </w:pPr>
            <w:r>
              <w:rPr>
                <w:rFonts w:hint="eastAsia" w:ascii="微软雅黑" w:hAnsi="微软雅黑"/>
                <w:color w:val="000000" w:themeColor="text1"/>
                <w:sz w:val="24"/>
                <w:szCs w:val="24"/>
                <w:lang w:val="en-US" w:eastAsia="zh-CN"/>
                <w14:textFill>
                  <w14:solidFill>
                    <w14:schemeClr w14:val="tx1"/>
                  </w14:solidFill>
                </w14:textFill>
              </w:rPr>
              <w:drawing>
                <wp:inline distT="0" distB="0" distL="114300" distR="114300">
                  <wp:extent cx="3326130" cy="4434840"/>
                  <wp:effectExtent l="0" t="0" r="7620" b="3810"/>
                  <wp:docPr id="6" name="图片 6" descr="微信图片_2022110818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108184739"/>
                          <pic:cNvPicPr>
                            <a:picLocks noChangeAspect="1"/>
                          </pic:cNvPicPr>
                        </pic:nvPicPr>
                        <pic:blipFill>
                          <a:blip r:embed="rId9"/>
                          <a:stretch>
                            <a:fillRect/>
                          </a:stretch>
                        </pic:blipFill>
                        <pic:spPr>
                          <a:xfrm>
                            <a:off x="0" y="0"/>
                            <a:ext cx="3326130" cy="4434840"/>
                          </a:xfrm>
                          <a:prstGeom prst="rect">
                            <a:avLst/>
                          </a:prstGeom>
                        </pic:spPr>
                      </pic:pic>
                    </a:graphicData>
                  </a:graphic>
                </wp:inline>
              </w:drawing>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shd w:val="clear" w:color="auto" w:fill="B2A1C7"/>
          </w:tcPr>
          <w:p>
            <w:pPr>
              <w:jc w:val="center"/>
              <w:rPr>
                <w:rFonts w:ascii="微软雅黑" w:hAnsi="微软雅黑"/>
                <w:b/>
                <w:bCs/>
                <w:sz w:val="20"/>
                <w:szCs w:val="20"/>
              </w:rPr>
            </w:pPr>
            <w:r>
              <w:rPr>
                <w:rFonts w:hint="eastAsia" w:ascii="微软雅黑" w:hAnsi="微软雅黑"/>
                <w:b/>
                <w:bCs/>
                <w:sz w:val="20"/>
                <w:szCs w:val="20"/>
              </w:rPr>
              <w:t xml:space="preserve">I </w:t>
            </w:r>
            <w:r>
              <w:rPr>
                <w:rFonts w:ascii="微软雅黑" w:hAnsi="微软雅黑"/>
                <w:b/>
                <w:bCs/>
                <w:sz w:val="20"/>
                <w:szCs w:val="20"/>
              </w:rPr>
              <w:t>SUMMARIZE</w:t>
            </w:r>
          </w:p>
          <w:p>
            <w:pPr>
              <w:spacing w:line="420" w:lineRule="exact"/>
              <w:rPr>
                <w:rFonts w:ascii="微软雅黑" w:hAnsi="微软雅黑"/>
                <w:b/>
                <w:bCs/>
                <w:szCs w:val="21"/>
              </w:rPr>
            </w:pPr>
          </w:p>
        </w:tc>
        <w:tc>
          <w:tcPr>
            <w:tcW w:w="5475" w:type="dxa"/>
            <w:gridSpan w:val="3"/>
          </w:tcPr>
          <w:p>
            <w:pPr>
              <w:spacing w:after="0" w:line="360" w:lineRule="auto"/>
              <w:rPr>
                <w:rFonts w:hint="eastAsia" w:ascii="微软雅黑" w:hAnsi="微软雅黑" w:eastAsia="微软雅黑" w:cs="微软雅黑"/>
                <w:b/>
                <w:szCs w:val="21"/>
                <w:lang w:eastAsia="zh-CN"/>
              </w:rPr>
            </w:pPr>
            <w:r>
              <w:rPr>
                <w:rFonts w:hint="eastAsia" w:ascii="微软雅黑" w:hAnsi="微软雅黑" w:cs="微软雅黑"/>
                <w:b/>
                <w:szCs w:val="21"/>
              </w:rPr>
              <w:t>讨论与总结</w:t>
            </w:r>
            <w:r>
              <w:rPr>
                <w:rFonts w:hint="eastAsia" w:ascii="微软雅黑" w:hAnsi="微软雅黑" w:cs="微软雅黑"/>
                <w:b/>
                <w:szCs w:val="21"/>
                <w:lang w:eastAsia="zh-CN"/>
              </w:rPr>
              <w:t>（</w:t>
            </w:r>
            <w:r>
              <w:rPr>
                <w:rFonts w:hint="eastAsia" w:ascii="微软雅黑" w:hAnsi="微软雅黑" w:cs="微软雅黑"/>
                <w:b/>
                <w:szCs w:val="21"/>
                <w:lang w:val="en-US" w:eastAsia="zh-CN"/>
              </w:rPr>
              <w:t>10min</w:t>
            </w:r>
            <w:r>
              <w:rPr>
                <w:rFonts w:hint="eastAsia" w:ascii="微软雅黑" w:hAnsi="微软雅黑" w:cs="微软雅黑"/>
                <w:b/>
                <w:szCs w:val="21"/>
                <w:lang w:eastAsia="zh-CN"/>
              </w:rPr>
              <w:t>）</w:t>
            </w:r>
          </w:p>
        </w:tc>
        <w:tc>
          <w:tcPr>
            <w:tcW w:w="2745" w:type="dxa"/>
            <w:vMerge w:val="restart"/>
          </w:tcPr>
          <w:p>
            <w:pPr>
              <w:spacing w:line="420" w:lineRule="exact"/>
              <w:rPr>
                <w:rFonts w:ascii="微软雅黑" w:hAnsi="微软雅黑" w:cs="微软雅黑"/>
                <w:szCs w:val="21"/>
              </w:rPr>
            </w:pPr>
          </w:p>
          <w:p>
            <w:pPr>
              <w:numPr>
                <w:ilvl w:val="0"/>
                <w:numId w:val="3"/>
              </w:numPr>
              <w:spacing w:line="420" w:lineRule="exact"/>
              <w:rPr>
                <w:rFonts w:hint="eastAsia" w:ascii="微软雅黑" w:hAnsi="微软雅黑" w:cs="微软雅黑"/>
                <w:szCs w:val="21"/>
              </w:rPr>
            </w:pPr>
            <w:r>
              <w:rPr>
                <w:rFonts w:hint="eastAsia" w:ascii="微软雅黑" w:hAnsi="微软雅黑" w:cs="微软雅黑"/>
                <w:szCs w:val="21"/>
              </w:rPr>
              <w:t>通过测试比赛，检测</w:t>
            </w:r>
            <w:r>
              <w:rPr>
                <w:rFonts w:hint="eastAsia" w:ascii="微软雅黑" w:hAnsi="微软雅黑" w:cs="微软雅黑"/>
                <w:szCs w:val="21"/>
                <w:lang w:val="en-US" w:eastAsia="zh-CN"/>
              </w:rPr>
              <w:t>独轮车</w:t>
            </w:r>
            <w:r>
              <w:rPr>
                <w:rFonts w:hint="eastAsia" w:ascii="微软雅黑" w:hAnsi="微软雅黑" w:cs="微软雅黑"/>
                <w:szCs w:val="21"/>
              </w:rPr>
              <w:t>的功能，总结得失，鼓励学生大胆发言，提高总结和表达能力。</w:t>
            </w:r>
          </w:p>
          <w:p>
            <w:pPr>
              <w:numPr>
                <w:ilvl w:val="0"/>
                <w:numId w:val="3"/>
              </w:numPr>
              <w:spacing w:line="420" w:lineRule="exact"/>
              <w:rPr>
                <w:rFonts w:hint="eastAsia" w:ascii="微软雅黑" w:hAnsi="微软雅黑" w:cs="微软雅黑"/>
                <w:szCs w:val="21"/>
              </w:rPr>
            </w:pPr>
            <w:r>
              <w:rPr>
                <w:rFonts w:hint="eastAsia" w:ascii="微软雅黑" w:hAnsi="微软雅黑" w:cs="微软雅黑"/>
                <w:szCs w:val="21"/>
                <w:lang w:val="en-US" w:eastAsia="zh-CN"/>
              </w:rPr>
              <w:t>完成模型是一方面，还需要引出杠杆的概念，让同学们理解什么是杠杆。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36" w:type="dxa"/>
            <w:vMerge w:val="continue"/>
            <w:shd w:val="clear" w:color="auto" w:fill="B2A1C7"/>
          </w:tcPr>
          <w:p>
            <w:pPr>
              <w:spacing w:line="420" w:lineRule="exact"/>
              <w:jc w:val="center"/>
              <w:rPr>
                <w:rFonts w:ascii="微软雅黑" w:hAnsi="微软雅黑"/>
                <w:b/>
                <w:bCs/>
                <w:szCs w:val="21"/>
              </w:rPr>
            </w:pPr>
          </w:p>
        </w:tc>
        <w:tc>
          <w:tcPr>
            <w:tcW w:w="5475" w:type="dxa"/>
            <w:gridSpan w:val="3"/>
          </w:tcPr>
          <w:p>
            <w:pPr>
              <w:spacing w:line="360" w:lineRule="auto"/>
              <w:rPr>
                <w:rFonts w:ascii="微软雅黑" w:hAnsi="微软雅黑" w:cs="微软雅黑"/>
                <w:szCs w:val="21"/>
              </w:rPr>
            </w:pPr>
            <w:r>
              <w:rPr>
                <w:rFonts w:hint="eastAsia" w:ascii="微软雅黑" w:hAnsi="微软雅黑" w:cs="微软雅黑"/>
                <w:szCs w:val="21"/>
              </w:rPr>
              <w:t>测试</w:t>
            </w:r>
            <w:r>
              <w:rPr>
                <w:rFonts w:hint="eastAsia" w:ascii="微软雅黑" w:hAnsi="微软雅黑" w:cs="微软雅黑"/>
                <w:szCs w:val="21"/>
                <w:lang w:val="en-US" w:eastAsia="zh-CN"/>
              </w:rPr>
              <w:t>/</w:t>
            </w:r>
            <w:r>
              <w:rPr>
                <w:rFonts w:hint="eastAsia" w:ascii="微软雅黑" w:hAnsi="微软雅黑" w:cs="微软雅黑"/>
                <w:szCs w:val="21"/>
              </w:rPr>
              <w:t>比赛：</w:t>
            </w:r>
          </w:p>
          <w:p>
            <w:pPr>
              <w:spacing w:line="360" w:lineRule="auto"/>
              <w:rPr>
                <w:rFonts w:hint="eastAsia" w:ascii="微软雅黑" w:hAnsi="微软雅黑" w:cs="微软雅黑"/>
                <w:szCs w:val="21"/>
              </w:rPr>
            </w:pPr>
            <w:r>
              <w:rPr>
                <w:rFonts w:hint="eastAsia" w:ascii="微软雅黑" w:hAnsi="微软雅黑" w:cs="微软雅黑"/>
                <w:szCs w:val="21"/>
              </w:rPr>
              <w:t>请测试你的</w:t>
            </w:r>
            <w:r>
              <w:rPr>
                <w:rFonts w:hint="eastAsia" w:ascii="微软雅黑" w:hAnsi="微软雅黑" w:cs="微软雅黑"/>
                <w:szCs w:val="21"/>
                <w:lang w:val="en-US" w:eastAsia="zh-CN"/>
              </w:rPr>
              <w:t>模型</w:t>
            </w:r>
            <w:r>
              <w:rPr>
                <w:rFonts w:hint="eastAsia" w:ascii="微软雅黑" w:hAnsi="微软雅黑" w:cs="微软雅黑"/>
                <w:szCs w:val="21"/>
              </w:rPr>
              <w:t>是否可以</w:t>
            </w:r>
            <w:r>
              <w:rPr>
                <w:rFonts w:hint="eastAsia" w:ascii="微软雅黑" w:hAnsi="微软雅黑" w:cs="微软雅黑"/>
                <w:szCs w:val="21"/>
                <w:lang w:val="en-US" w:eastAsia="zh-CN"/>
              </w:rPr>
              <w:t>把物品运送到指定区域</w:t>
            </w:r>
            <w:r>
              <w:rPr>
                <w:rFonts w:hint="eastAsia" w:ascii="微软雅黑" w:hAnsi="微软雅黑" w:cs="微软雅黑"/>
                <w:szCs w:val="21"/>
              </w:rPr>
              <w:t>。</w:t>
            </w:r>
          </w:p>
          <w:p>
            <w:pPr>
              <w:spacing w:line="360" w:lineRule="auto"/>
              <w:rPr>
                <w:rFonts w:ascii="微软雅黑" w:hAnsi="微软雅黑" w:cs="微软雅黑"/>
                <w:szCs w:val="21"/>
              </w:rPr>
            </w:pPr>
            <w:r>
              <w:rPr>
                <w:rFonts w:hint="eastAsia" w:ascii="微软雅黑" w:hAnsi="微软雅黑" w:cs="微软雅黑"/>
                <w:szCs w:val="21"/>
              </w:rPr>
              <w:t>总结</w:t>
            </w:r>
            <w:r>
              <w:rPr>
                <w:rFonts w:hint="eastAsia" w:ascii="微软雅黑" w:hAnsi="微软雅黑" w:cs="微软雅黑"/>
                <w:szCs w:val="21"/>
                <w:lang w:eastAsia="zh-CN"/>
              </w:rPr>
              <w:t>与反思</w:t>
            </w:r>
            <w:r>
              <w:rPr>
                <w:rFonts w:hint="eastAsia" w:ascii="微软雅黑" w:hAnsi="微软雅黑" w:cs="微软雅黑"/>
                <w:szCs w:val="21"/>
              </w:rPr>
              <w:t>：</w:t>
            </w:r>
            <w:r>
              <w:rPr>
                <w:rFonts w:ascii="微软雅黑" w:hAnsi="微软雅黑" w:cs="微软雅黑"/>
                <w:szCs w:val="21"/>
              </w:rPr>
              <w:t xml:space="preserve"> </w:t>
            </w:r>
          </w:p>
          <w:p>
            <w:pPr>
              <w:numPr>
                <w:ilvl w:val="0"/>
                <w:numId w:val="4"/>
              </w:numPr>
              <w:spacing w:line="360" w:lineRule="auto"/>
              <w:rPr>
                <w:rFonts w:hint="eastAsia" w:ascii="微软雅黑" w:hAnsi="微软雅黑" w:cs="微软雅黑"/>
                <w:szCs w:val="21"/>
              </w:rPr>
            </w:pPr>
            <w:r>
              <w:rPr>
                <w:rFonts w:hint="eastAsia" w:ascii="微软雅黑" w:hAnsi="微软雅黑" w:cs="微软雅黑"/>
                <w:szCs w:val="21"/>
                <w:lang w:val="en-US" w:eastAsia="zh-CN"/>
              </w:rPr>
              <w:t>我们使用独轮车运送物品时，同学们感觉费力气吗</w:t>
            </w:r>
            <w:r>
              <w:rPr>
                <w:rFonts w:hint="eastAsia" w:ascii="微软雅黑" w:hAnsi="微软雅黑" w:cs="微软雅黑"/>
                <w:szCs w:val="21"/>
              </w:rPr>
              <w:t>?</w:t>
            </w:r>
            <w:r>
              <w:rPr>
                <w:rFonts w:hint="eastAsia" w:ascii="微软雅黑" w:hAnsi="微软雅黑" w:cs="微软雅黑"/>
                <w:szCs w:val="21"/>
                <w:lang w:val="en-US" w:eastAsia="zh-CN"/>
              </w:rPr>
              <w:t>为什么感觉不费力气就可以完成运输呢？</w:t>
            </w:r>
          </w:p>
          <w:p>
            <w:pPr>
              <w:spacing w:line="360" w:lineRule="auto"/>
              <w:rPr>
                <w:rFonts w:hint="default" w:ascii="微软雅黑" w:hAnsi="微软雅黑" w:eastAsia="微软雅黑" w:cs="微软雅黑"/>
                <w:szCs w:val="21"/>
                <w:lang w:val="en-US" w:eastAsia="zh-CN"/>
              </w:rPr>
            </w:pPr>
            <w:r>
              <w:rPr>
                <w:rFonts w:hint="eastAsia" w:ascii="微软雅黑" w:hAnsi="微软雅黑" w:cs="微软雅黑"/>
                <w:szCs w:val="21"/>
              </w:rPr>
              <w:t>2.</w:t>
            </w:r>
            <w:r>
              <w:rPr>
                <w:rFonts w:hint="eastAsia" w:ascii="微软雅黑" w:hAnsi="微软雅黑" w:cs="微软雅黑"/>
                <w:szCs w:val="21"/>
                <w:lang w:val="en-US" w:eastAsia="zh-CN"/>
              </w:rPr>
              <w:t>什么是杠杆?</w:t>
            </w:r>
          </w:p>
          <w:p>
            <w:pPr>
              <w:spacing w:line="360" w:lineRule="auto"/>
              <w:rPr>
                <w:rFonts w:hint="eastAsia" w:ascii="微软雅黑" w:hAnsi="微软雅黑" w:cs="微软雅黑"/>
                <w:szCs w:val="21"/>
              </w:rPr>
            </w:pPr>
            <w:r>
              <w:rPr>
                <w:rFonts w:hint="eastAsia" w:ascii="微软雅黑" w:hAnsi="微软雅黑" w:cs="微软雅黑"/>
                <w:szCs w:val="21"/>
              </w:rPr>
              <w:t>3.</w:t>
            </w:r>
            <w:r>
              <w:rPr>
                <w:rFonts w:hint="eastAsia" w:ascii="微软雅黑" w:hAnsi="微软雅黑" w:cs="微软雅黑"/>
                <w:szCs w:val="21"/>
                <w:lang w:val="en-US" w:eastAsia="zh-CN"/>
              </w:rPr>
              <w:t>杠杆在生活中有哪些应用呢</w:t>
            </w:r>
            <w:r>
              <w:rPr>
                <w:rFonts w:hint="eastAsia" w:ascii="微软雅黑" w:hAnsi="微软雅黑" w:cs="微软雅黑"/>
                <w:szCs w:val="21"/>
              </w:rPr>
              <w:t>？</w:t>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6" w:type="dxa"/>
            <w:vMerge w:val="restart"/>
            <w:shd w:val="clear" w:color="auto" w:fill="002060"/>
          </w:tcPr>
          <w:p>
            <w:pPr>
              <w:spacing w:line="420" w:lineRule="exact"/>
              <w:jc w:val="center"/>
              <w:rPr>
                <w:rFonts w:ascii="微软雅黑" w:hAnsi="微软雅黑"/>
                <w:b/>
                <w:bCs/>
                <w:sz w:val="20"/>
                <w:szCs w:val="20"/>
              </w:rPr>
            </w:pPr>
            <w:r>
              <w:rPr>
                <w:rFonts w:hint="eastAsia" w:ascii="微软雅黑" w:hAnsi="微软雅黑"/>
                <w:b/>
                <w:bCs/>
                <w:sz w:val="20"/>
                <w:szCs w:val="20"/>
              </w:rPr>
              <w:t>I</w:t>
            </w:r>
          </w:p>
          <w:p>
            <w:pPr>
              <w:spacing w:line="420" w:lineRule="exact"/>
              <w:jc w:val="center"/>
              <w:rPr>
                <w:rFonts w:ascii="微软雅黑" w:hAnsi="微软雅黑"/>
                <w:b/>
                <w:bCs/>
                <w:sz w:val="18"/>
                <w:szCs w:val="18"/>
              </w:rPr>
            </w:pPr>
            <w:r>
              <w:rPr>
                <w:rFonts w:hint="eastAsia" w:ascii="微软雅黑" w:hAnsi="微软雅黑"/>
                <w:b/>
                <w:bCs/>
                <w:sz w:val="18"/>
                <w:szCs w:val="18"/>
              </w:rPr>
              <w:t>SUMMARIZE</w:t>
            </w:r>
          </w:p>
          <w:p>
            <w:pPr>
              <w:spacing w:line="420" w:lineRule="exact"/>
              <w:rPr>
                <w:rFonts w:ascii="微软雅黑" w:hAnsi="微软雅黑"/>
                <w:b/>
                <w:bCs/>
                <w:szCs w:val="21"/>
              </w:rPr>
            </w:pPr>
          </w:p>
        </w:tc>
        <w:tc>
          <w:tcPr>
            <w:tcW w:w="5475" w:type="dxa"/>
            <w:gridSpan w:val="3"/>
          </w:tcPr>
          <w:p>
            <w:pPr>
              <w:spacing w:after="0" w:line="360" w:lineRule="auto"/>
              <w:rPr>
                <w:rFonts w:hint="default" w:ascii="微软雅黑" w:hAnsi="微软雅黑" w:eastAsia="微软雅黑" w:cs="微软雅黑"/>
                <w:b/>
                <w:szCs w:val="21"/>
                <w:lang w:val="en-US" w:eastAsia="zh-CN"/>
              </w:rPr>
            </w:pPr>
            <w:r>
              <w:rPr>
                <w:rFonts w:hint="eastAsia" w:ascii="微软雅黑" w:hAnsi="微软雅黑" w:cs="微软雅黑"/>
                <w:b/>
                <w:szCs w:val="21"/>
              </w:rPr>
              <w:t>迁移</w:t>
            </w:r>
            <w:r>
              <w:rPr>
                <w:rFonts w:hint="eastAsia" w:ascii="微软雅黑" w:hAnsi="微软雅黑" w:cs="微软雅黑"/>
                <w:b/>
                <w:szCs w:val="21"/>
                <w:lang w:eastAsia="zh-CN"/>
              </w:rPr>
              <w:t>，</w:t>
            </w:r>
            <w:r>
              <w:rPr>
                <w:rFonts w:hint="eastAsia" w:ascii="微软雅黑" w:hAnsi="微软雅黑" w:cs="微软雅黑"/>
                <w:b/>
                <w:szCs w:val="21"/>
              </w:rPr>
              <w:t>拓展</w:t>
            </w:r>
            <w:r>
              <w:rPr>
                <w:rFonts w:hint="eastAsia" w:ascii="微软雅黑" w:hAnsi="微软雅黑" w:cs="微软雅黑"/>
                <w:b/>
                <w:szCs w:val="21"/>
                <w:lang w:val="en-US" w:eastAsia="zh-CN"/>
              </w:rPr>
              <w:t>和作品展示（10min）</w:t>
            </w:r>
          </w:p>
        </w:tc>
        <w:tc>
          <w:tcPr>
            <w:tcW w:w="2745" w:type="dxa"/>
            <w:vMerge w:val="restart"/>
          </w:tcPr>
          <w:p>
            <w:pPr>
              <w:spacing w:line="420" w:lineRule="exact"/>
              <w:rPr>
                <w:rFonts w:ascii="微软雅黑" w:hAnsi="微软雅黑" w:cs="微软雅黑"/>
                <w:szCs w:val="21"/>
              </w:rPr>
            </w:pPr>
          </w:p>
          <w:p>
            <w:pPr>
              <w:numPr>
                <w:ilvl w:val="0"/>
                <w:numId w:val="5"/>
              </w:numPr>
              <w:spacing w:line="420" w:lineRule="exact"/>
              <w:rPr>
                <w:rFonts w:hint="eastAsia" w:ascii="微软雅黑" w:hAnsi="微软雅黑" w:cs="微软雅黑"/>
                <w:szCs w:val="21"/>
              </w:rPr>
            </w:pPr>
            <w:r>
              <w:rPr>
                <w:rFonts w:hint="eastAsia" w:ascii="微软雅黑" w:hAnsi="微软雅黑" w:cs="微软雅黑"/>
                <w:szCs w:val="21"/>
              </w:rPr>
              <w:t>基于</w:t>
            </w:r>
            <w:r>
              <w:rPr>
                <w:rFonts w:hint="eastAsia" w:ascii="微软雅黑" w:hAnsi="微软雅黑" w:cs="微软雅黑"/>
                <w:szCs w:val="21"/>
                <w:lang w:val="en-US" w:eastAsia="zh-CN"/>
              </w:rPr>
              <w:t>独轮车运输</w:t>
            </w:r>
            <w:bookmarkStart w:id="0" w:name="_GoBack"/>
            <w:bookmarkEnd w:id="0"/>
            <w:r>
              <w:rPr>
                <w:rFonts w:hint="eastAsia" w:ascii="微软雅黑" w:hAnsi="微软雅黑" w:cs="微软雅黑"/>
                <w:szCs w:val="21"/>
                <w:lang w:val="en-US" w:eastAsia="zh-CN"/>
              </w:rPr>
              <w:t>的</w:t>
            </w:r>
            <w:r>
              <w:rPr>
                <w:rFonts w:hint="eastAsia" w:ascii="微软雅黑" w:hAnsi="微软雅黑" w:cs="微软雅黑"/>
                <w:szCs w:val="21"/>
              </w:rPr>
              <w:t>功能，进一步思考是否</w:t>
            </w:r>
            <w:r>
              <w:rPr>
                <w:rFonts w:hint="eastAsia" w:ascii="微软雅黑" w:hAnsi="微软雅黑" w:cs="微软雅黑"/>
                <w:szCs w:val="21"/>
                <w:lang w:val="en-US" w:eastAsia="zh-CN"/>
              </w:rPr>
              <w:t>可以进一步延伸</w:t>
            </w:r>
            <w:r>
              <w:rPr>
                <w:rFonts w:hint="eastAsia" w:ascii="微软雅黑" w:hAnsi="微软雅黑" w:cs="微软雅黑"/>
                <w:szCs w:val="21"/>
              </w:rPr>
              <w:t>，进一步激发学生课后思考。</w:t>
            </w:r>
            <w:r>
              <w:rPr>
                <w:rFonts w:hint="eastAsia" w:ascii="微软雅黑" w:hAnsi="微软雅黑" w:cs="微软雅黑"/>
                <w:szCs w:val="21"/>
                <w:lang w:val="en-US" w:eastAsia="zh-CN"/>
              </w:rPr>
              <w:t>向自己提出问题并去解决，锻炼手眼协调以及思考的能力。</w:t>
            </w:r>
          </w:p>
          <w:p>
            <w:pPr>
              <w:numPr>
                <w:ilvl w:val="0"/>
                <w:numId w:val="5"/>
              </w:numPr>
              <w:spacing w:line="420" w:lineRule="exact"/>
              <w:rPr>
                <w:rFonts w:hint="eastAsia" w:ascii="微软雅黑" w:hAnsi="微软雅黑" w:cs="微软雅黑"/>
                <w:szCs w:val="21"/>
              </w:rPr>
            </w:pPr>
            <w:r>
              <w:rPr>
                <w:rFonts w:hint="eastAsia" w:ascii="微软雅黑" w:hAnsi="微软雅黑" w:cs="微软雅黑"/>
                <w:szCs w:val="21"/>
                <w:lang w:val="en-US" w:eastAsia="zh-CN"/>
              </w:rPr>
              <w:t>可以锻炼孩子的语言表达能力，更加活学活用。</w:t>
            </w:r>
          </w:p>
          <w:p>
            <w:pPr>
              <w:numPr>
                <w:ilvl w:val="0"/>
                <w:numId w:val="5"/>
              </w:numPr>
              <w:spacing w:line="420" w:lineRule="exact"/>
              <w:rPr>
                <w:rFonts w:hint="eastAsia" w:ascii="微软雅黑" w:hAnsi="微软雅黑" w:cs="微软雅黑"/>
                <w:szCs w:val="21"/>
              </w:rPr>
            </w:pPr>
            <w:r>
              <w:rPr>
                <w:rFonts w:hint="eastAsia" w:ascii="微软雅黑" w:hAnsi="微软雅黑" w:cs="微软雅黑"/>
                <w:szCs w:val="21"/>
                <w:lang w:val="en-US" w:eastAsia="zh-CN"/>
              </w:rPr>
              <w:t>展示作品是对孩子一节课的总结，也是让家长看到孩子成长的最直接的方法。</w:t>
            </w:r>
          </w:p>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236" w:type="dxa"/>
            <w:vMerge w:val="continue"/>
            <w:shd w:val="clear" w:color="auto" w:fill="002060"/>
          </w:tcPr>
          <w:p>
            <w:pPr>
              <w:spacing w:line="420" w:lineRule="exact"/>
              <w:jc w:val="center"/>
              <w:rPr>
                <w:rFonts w:ascii="微软雅黑" w:hAnsi="微软雅黑"/>
                <w:b/>
                <w:bCs/>
                <w:sz w:val="20"/>
                <w:szCs w:val="20"/>
              </w:rPr>
            </w:pPr>
          </w:p>
        </w:tc>
        <w:tc>
          <w:tcPr>
            <w:tcW w:w="5475" w:type="dxa"/>
            <w:gridSpan w:val="3"/>
          </w:tcPr>
          <w:p>
            <w:pPr>
              <w:rPr>
                <w:rFonts w:hint="eastAsia" w:ascii="微软雅黑" w:hAnsi="微软雅黑" w:cs="微软雅黑"/>
                <w:szCs w:val="21"/>
              </w:rPr>
            </w:pPr>
          </w:p>
          <w:p>
            <w:pPr>
              <w:numPr>
                <w:ilvl w:val="0"/>
                <w:numId w:val="6"/>
              </w:numPr>
              <w:rPr>
                <w:rFonts w:hint="eastAsia" w:ascii="微软雅黑" w:hAnsi="微软雅黑" w:cs="微软雅黑"/>
                <w:szCs w:val="21"/>
              </w:rPr>
            </w:pPr>
            <w:r>
              <w:rPr>
                <w:rFonts w:hint="eastAsia" w:ascii="微软雅黑" w:hAnsi="微软雅黑" w:cs="微软雅黑"/>
                <w:szCs w:val="21"/>
              </w:rPr>
              <w:t>根据自己目前的机器装置来完善作品</w:t>
            </w:r>
            <w:r>
              <w:rPr>
                <w:rFonts w:hint="eastAsia" w:ascii="微软雅黑" w:hAnsi="微软雅黑" w:cs="微软雅黑"/>
                <w:szCs w:val="21"/>
                <w:lang w:val="en-US" w:eastAsia="zh-CN"/>
              </w:rPr>
              <w:t>或者装饰一下</w:t>
            </w:r>
            <w:r>
              <w:rPr>
                <w:rFonts w:hint="eastAsia" w:ascii="微软雅黑" w:hAnsi="微软雅黑" w:cs="微软雅黑"/>
                <w:szCs w:val="21"/>
              </w:rPr>
              <w:t>。</w:t>
            </w:r>
            <w:r>
              <w:rPr>
                <w:rFonts w:hint="eastAsia" w:ascii="微软雅黑" w:hAnsi="微软雅黑" w:cs="微软雅黑"/>
                <w:szCs w:val="21"/>
                <w:lang w:val="en-US" w:eastAsia="zh-CN"/>
              </w:rPr>
              <w:t>比如：如何可以车体稳定一些，有什么办法可以让自己更加省力气，等等。</w:t>
            </w:r>
          </w:p>
          <w:p>
            <w:pPr>
              <w:numPr>
                <w:ilvl w:val="0"/>
                <w:numId w:val="6"/>
              </w:numPr>
              <w:rPr>
                <w:rFonts w:hint="eastAsia" w:ascii="微软雅黑" w:hAnsi="微软雅黑" w:cs="微软雅黑"/>
                <w:szCs w:val="21"/>
              </w:rPr>
            </w:pPr>
            <w:r>
              <w:rPr>
                <w:rFonts w:hint="eastAsia" w:ascii="微软雅黑" w:hAnsi="微软雅黑" w:cs="微软雅黑"/>
                <w:szCs w:val="21"/>
                <w:lang w:val="en-US" w:eastAsia="zh-CN"/>
              </w:rPr>
              <w:t>让同学们复述模型运行的原理，以及零件的认识。</w:t>
            </w:r>
          </w:p>
          <w:p>
            <w:pPr>
              <w:numPr>
                <w:ilvl w:val="0"/>
                <w:numId w:val="6"/>
              </w:numPr>
              <w:rPr>
                <w:rFonts w:hint="eastAsia" w:ascii="微软雅黑" w:hAnsi="微软雅黑" w:cs="微软雅黑"/>
                <w:szCs w:val="21"/>
              </w:rPr>
            </w:pPr>
            <w:r>
              <w:rPr>
                <w:rFonts w:hint="eastAsia" w:ascii="微软雅黑" w:hAnsi="微软雅黑" w:cs="微软雅黑"/>
                <w:szCs w:val="21"/>
                <w:lang w:val="en-US" w:eastAsia="zh-CN"/>
              </w:rPr>
              <w:t>让同学们向家长展示自己的作品以及添加的装饰。</w:t>
            </w:r>
          </w:p>
          <w:p>
            <w:pPr>
              <w:rPr>
                <w:rFonts w:ascii="微软雅黑" w:hAnsi="微软雅黑" w:cs="微软雅黑"/>
                <w:szCs w:val="21"/>
              </w:rPr>
            </w:pPr>
          </w:p>
          <w:p>
            <w:pPr>
              <w:rPr>
                <w:rFonts w:ascii="微软雅黑" w:hAnsi="微软雅黑" w:cs="微软雅黑"/>
                <w:szCs w:val="21"/>
              </w:rPr>
            </w:pPr>
          </w:p>
          <w:p>
            <w:pP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3336290" cy="2682240"/>
                  <wp:effectExtent l="0" t="0" r="16510" b="3810"/>
                  <wp:docPr id="1" name="图片 1" descr="微信图片_2022110816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08160710"/>
                          <pic:cNvPicPr>
                            <a:picLocks noChangeAspect="1"/>
                          </pic:cNvPicPr>
                        </pic:nvPicPr>
                        <pic:blipFill>
                          <a:blip r:embed="rId5"/>
                          <a:stretch>
                            <a:fillRect/>
                          </a:stretch>
                        </pic:blipFill>
                        <pic:spPr>
                          <a:xfrm>
                            <a:off x="0" y="0"/>
                            <a:ext cx="3336290" cy="2682240"/>
                          </a:xfrm>
                          <a:prstGeom prst="rect">
                            <a:avLst/>
                          </a:prstGeom>
                        </pic:spPr>
                      </pic:pic>
                    </a:graphicData>
                  </a:graphic>
                </wp:inline>
              </w:drawing>
            </w:r>
          </w:p>
          <w:p>
            <w:pPr>
              <w:rPr>
                <w:rFonts w:ascii="微软雅黑" w:hAnsi="微软雅黑" w:cs="微软雅黑"/>
                <w:szCs w:val="21"/>
              </w:rPr>
            </w:pPr>
          </w:p>
        </w:tc>
        <w:tc>
          <w:tcPr>
            <w:tcW w:w="2745" w:type="dxa"/>
            <w:vMerge w:val="continue"/>
          </w:tcPr>
          <w:p>
            <w:pPr>
              <w:spacing w:line="420" w:lineRule="exact"/>
              <w:rPr>
                <w:rFonts w:ascii="微软雅黑" w:hAnsi="微软雅黑" w:cs="微软雅黑"/>
                <w:szCs w:val="21"/>
              </w:rPr>
            </w:pPr>
          </w:p>
        </w:tc>
      </w:tr>
    </w:tbl>
    <w:p>
      <w:pPr>
        <w:spacing w:line="420" w:lineRule="exact"/>
        <w:jc w:val="center"/>
        <w:rPr>
          <w:rFonts w:ascii="微软雅黑" w:hAnsi="微软雅黑" w:cs="微软雅黑"/>
          <w:sz w:val="16"/>
          <w:szCs w:val="16"/>
        </w:rPr>
      </w:pPr>
    </w:p>
    <w:p>
      <w:pPr>
        <w:spacing w:line="420" w:lineRule="exact"/>
        <w:rPr>
          <w:rFonts w:ascii="微软雅黑" w:hAnsi="微软雅黑" w:cs="微软雅黑"/>
          <w:sz w:val="16"/>
          <w:szCs w:val="16"/>
        </w:rPr>
      </w:pPr>
    </w:p>
    <w:p>
      <w:pPr>
        <w:spacing w:line="220" w:lineRule="atLeast"/>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67D24"/>
    <w:multiLevelType w:val="singleLevel"/>
    <w:tmpl w:val="83767D24"/>
    <w:lvl w:ilvl="0" w:tentative="0">
      <w:start w:val="2"/>
      <w:numFmt w:val="decimal"/>
      <w:suff w:val="nothing"/>
      <w:lvlText w:val="%1、"/>
      <w:lvlJc w:val="left"/>
    </w:lvl>
  </w:abstractNum>
  <w:abstractNum w:abstractNumId="1">
    <w:nsid w:val="8E666B12"/>
    <w:multiLevelType w:val="singleLevel"/>
    <w:tmpl w:val="8E666B12"/>
    <w:lvl w:ilvl="0" w:tentative="0">
      <w:start w:val="1"/>
      <w:numFmt w:val="decimal"/>
      <w:lvlText w:val="%1."/>
      <w:lvlJc w:val="left"/>
      <w:pPr>
        <w:tabs>
          <w:tab w:val="left" w:pos="312"/>
        </w:tabs>
      </w:pPr>
    </w:lvl>
  </w:abstractNum>
  <w:abstractNum w:abstractNumId="2">
    <w:nsid w:val="E78A4608"/>
    <w:multiLevelType w:val="singleLevel"/>
    <w:tmpl w:val="E78A4608"/>
    <w:lvl w:ilvl="0" w:tentative="0">
      <w:start w:val="1"/>
      <w:numFmt w:val="decimal"/>
      <w:lvlText w:val="%1."/>
      <w:lvlJc w:val="left"/>
      <w:pPr>
        <w:tabs>
          <w:tab w:val="left" w:pos="312"/>
        </w:tabs>
      </w:pPr>
    </w:lvl>
  </w:abstractNum>
  <w:abstractNum w:abstractNumId="3">
    <w:nsid w:val="2FA73105"/>
    <w:multiLevelType w:val="singleLevel"/>
    <w:tmpl w:val="2FA73105"/>
    <w:lvl w:ilvl="0" w:tentative="0">
      <w:start w:val="1"/>
      <w:numFmt w:val="decimal"/>
      <w:lvlText w:val="%1."/>
      <w:lvlJc w:val="left"/>
      <w:pPr>
        <w:tabs>
          <w:tab w:val="left" w:pos="312"/>
        </w:tabs>
      </w:pPr>
    </w:lvl>
  </w:abstractNum>
  <w:abstractNum w:abstractNumId="4">
    <w:nsid w:val="4698FBF5"/>
    <w:multiLevelType w:val="singleLevel"/>
    <w:tmpl w:val="4698FBF5"/>
    <w:lvl w:ilvl="0" w:tentative="0">
      <w:start w:val="1"/>
      <w:numFmt w:val="decimal"/>
      <w:lvlText w:val="%1."/>
      <w:lvlJc w:val="left"/>
      <w:pPr>
        <w:tabs>
          <w:tab w:val="left" w:pos="312"/>
        </w:tabs>
      </w:pPr>
    </w:lvl>
  </w:abstractNum>
  <w:abstractNum w:abstractNumId="5">
    <w:nsid w:val="4B74E14F"/>
    <w:multiLevelType w:val="singleLevel"/>
    <w:tmpl w:val="4B74E14F"/>
    <w:lvl w:ilvl="0" w:tentative="0">
      <w:start w:val="4"/>
      <w:numFmt w:val="decimal"/>
      <w:suff w:val="nothing"/>
      <w:lvlText w:val="%1．"/>
      <w:lvlJc w:val="left"/>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MjM3MDI0ZDY5ODUwOTMwZmNjYTMyZmUxOTBmMTQifQ=="/>
  </w:docVars>
  <w:rsids>
    <w:rsidRoot w:val="00D31D50"/>
    <w:rsid w:val="00020815"/>
    <w:rsid w:val="00050A79"/>
    <w:rsid w:val="000A06BA"/>
    <w:rsid w:val="000B5B41"/>
    <w:rsid w:val="000D423A"/>
    <w:rsid w:val="000F45CC"/>
    <w:rsid w:val="00100A40"/>
    <w:rsid w:val="00114EF6"/>
    <w:rsid w:val="00127BB8"/>
    <w:rsid w:val="001409FD"/>
    <w:rsid w:val="00157F1A"/>
    <w:rsid w:val="00197CC9"/>
    <w:rsid w:val="001A0D79"/>
    <w:rsid w:val="002018C9"/>
    <w:rsid w:val="0022230D"/>
    <w:rsid w:val="00240F07"/>
    <w:rsid w:val="00285842"/>
    <w:rsid w:val="002A0941"/>
    <w:rsid w:val="002B301D"/>
    <w:rsid w:val="002C742D"/>
    <w:rsid w:val="002D5998"/>
    <w:rsid w:val="0030660A"/>
    <w:rsid w:val="00323B43"/>
    <w:rsid w:val="003460D9"/>
    <w:rsid w:val="003708CE"/>
    <w:rsid w:val="00372FEE"/>
    <w:rsid w:val="00377946"/>
    <w:rsid w:val="003D37D8"/>
    <w:rsid w:val="003D4816"/>
    <w:rsid w:val="003E672B"/>
    <w:rsid w:val="003F1F10"/>
    <w:rsid w:val="00426133"/>
    <w:rsid w:val="004358AB"/>
    <w:rsid w:val="0046630D"/>
    <w:rsid w:val="00467194"/>
    <w:rsid w:val="0047446A"/>
    <w:rsid w:val="004A353F"/>
    <w:rsid w:val="004C0414"/>
    <w:rsid w:val="004E0A3D"/>
    <w:rsid w:val="004E7336"/>
    <w:rsid w:val="004F584C"/>
    <w:rsid w:val="00512A47"/>
    <w:rsid w:val="00542209"/>
    <w:rsid w:val="005529C6"/>
    <w:rsid w:val="005619B6"/>
    <w:rsid w:val="00596879"/>
    <w:rsid w:val="005A3A68"/>
    <w:rsid w:val="005D7569"/>
    <w:rsid w:val="005F5543"/>
    <w:rsid w:val="00617361"/>
    <w:rsid w:val="0063130C"/>
    <w:rsid w:val="006A412A"/>
    <w:rsid w:val="006A6E69"/>
    <w:rsid w:val="006C0B7C"/>
    <w:rsid w:val="006C72E9"/>
    <w:rsid w:val="006E5553"/>
    <w:rsid w:val="006F64EA"/>
    <w:rsid w:val="0070163F"/>
    <w:rsid w:val="00727979"/>
    <w:rsid w:val="0076337B"/>
    <w:rsid w:val="007A2016"/>
    <w:rsid w:val="007B2271"/>
    <w:rsid w:val="007D12A9"/>
    <w:rsid w:val="0082579C"/>
    <w:rsid w:val="00840A08"/>
    <w:rsid w:val="00845A13"/>
    <w:rsid w:val="0087650B"/>
    <w:rsid w:val="008A3E47"/>
    <w:rsid w:val="008A51B2"/>
    <w:rsid w:val="008B0466"/>
    <w:rsid w:val="008B7726"/>
    <w:rsid w:val="008E04B9"/>
    <w:rsid w:val="008F6484"/>
    <w:rsid w:val="00900F0B"/>
    <w:rsid w:val="009036AF"/>
    <w:rsid w:val="00930B1D"/>
    <w:rsid w:val="00960C6B"/>
    <w:rsid w:val="0097315F"/>
    <w:rsid w:val="00A14EEC"/>
    <w:rsid w:val="00A27B9B"/>
    <w:rsid w:val="00A324C6"/>
    <w:rsid w:val="00A532C3"/>
    <w:rsid w:val="00A6026D"/>
    <w:rsid w:val="00A61B29"/>
    <w:rsid w:val="00A643C1"/>
    <w:rsid w:val="00A767C8"/>
    <w:rsid w:val="00A83B17"/>
    <w:rsid w:val="00AC492D"/>
    <w:rsid w:val="00AF523C"/>
    <w:rsid w:val="00B002F6"/>
    <w:rsid w:val="00B721CC"/>
    <w:rsid w:val="00C1392F"/>
    <w:rsid w:val="00C26EBA"/>
    <w:rsid w:val="00C30CC5"/>
    <w:rsid w:val="00C3371A"/>
    <w:rsid w:val="00C67DF2"/>
    <w:rsid w:val="00C85675"/>
    <w:rsid w:val="00CA5AFE"/>
    <w:rsid w:val="00CB0542"/>
    <w:rsid w:val="00CC3DB7"/>
    <w:rsid w:val="00CD1217"/>
    <w:rsid w:val="00CE354E"/>
    <w:rsid w:val="00CE7783"/>
    <w:rsid w:val="00CF7852"/>
    <w:rsid w:val="00D31D50"/>
    <w:rsid w:val="00D34F45"/>
    <w:rsid w:val="00D57D31"/>
    <w:rsid w:val="00D81A63"/>
    <w:rsid w:val="00DA25F4"/>
    <w:rsid w:val="00DB4E55"/>
    <w:rsid w:val="00DF4468"/>
    <w:rsid w:val="00E01C13"/>
    <w:rsid w:val="00E06096"/>
    <w:rsid w:val="00E320F0"/>
    <w:rsid w:val="00E8276F"/>
    <w:rsid w:val="00ED1C93"/>
    <w:rsid w:val="00EE34F0"/>
    <w:rsid w:val="00EF2589"/>
    <w:rsid w:val="00F3183E"/>
    <w:rsid w:val="00F32E8F"/>
    <w:rsid w:val="00F53328"/>
    <w:rsid w:val="00F80544"/>
    <w:rsid w:val="00F96E11"/>
    <w:rsid w:val="00FE7E24"/>
    <w:rsid w:val="01284503"/>
    <w:rsid w:val="0194697A"/>
    <w:rsid w:val="027A22BD"/>
    <w:rsid w:val="02C70F62"/>
    <w:rsid w:val="02F4708F"/>
    <w:rsid w:val="04701C46"/>
    <w:rsid w:val="047643F8"/>
    <w:rsid w:val="04923938"/>
    <w:rsid w:val="04C9670A"/>
    <w:rsid w:val="050B06F4"/>
    <w:rsid w:val="05253582"/>
    <w:rsid w:val="05AF6C38"/>
    <w:rsid w:val="05D16159"/>
    <w:rsid w:val="0611445D"/>
    <w:rsid w:val="0647715F"/>
    <w:rsid w:val="064D7E1B"/>
    <w:rsid w:val="06A17637"/>
    <w:rsid w:val="06E41315"/>
    <w:rsid w:val="06F14C40"/>
    <w:rsid w:val="07052D72"/>
    <w:rsid w:val="07243FC4"/>
    <w:rsid w:val="07A64A00"/>
    <w:rsid w:val="07AE5BFC"/>
    <w:rsid w:val="07DB7CD9"/>
    <w:rsid w:val="08A55F82"/>
    <w:rsid w:val="092A0A70"/>
    <w:rsid w:val="097A4667"/>
    <w:rsid w:val="09E43672"/>
    <w:rsid w:val="0A1F5127"/>
    <w:rsid w:val="0A367F98"/>
    <w:rsid w:val="0A8B792A"/>
    <w:rsid w:val="0AEF78BB"/>
    <w:rsid w:val="0BBD0DD3"/>
    <w:rsid w:val="0BF34374"/>
    <w:rsid w:val="0C561DB5"/>
    <w:rsid w:val="0D4E0131"/>
    <w:rsid w:val="0D581ABF"/>
    <w:rsid w:val="0D694786"/>
    <w:rsid w:val="0D707212"/>
    <w:rsid w:val="0E5C37B9"/>
    <w:rsid w:val="0E997BEC"/>
    <w:rsid w:val="0EC9012D"/>
    <w:rsid w:val="0EF508CD"/>
    <w:rsid w:val="0FC3045A"/>
    <w:rsid w:val="0FCF0060"/>
    <w:rsid w:val="10891193"/>
    <w:rsid w:val="1119705C"/>
    <w:rsid w:val="12337849"/>
    <w:rsid w:val="12BE1DAF"/>
    <w:rsid w:val="12C43EBC"/>
    <w:rsid w:val="136959C5"/>
    <w:rsid w:val="13DD6630"/>
    <w:rsid w:val="144F77F5"/>
    <w:rsid w:val="14522746"/>
    <w:rsid w:val="14A276E9"/>
    <w:rsid w:val="14AB7B64"/>
    <w:rsid w:val="14B65CA6"/>
    <w:rsid w:val="14E90345"/>
    <w:rsid w:val="151B3080"/>
    <w:rsid w:val="153F5DB7"/>
    <w:rsid w:val="155A1EB8"/>
    <w:rsid w:val="1648614E"/>
    <w:rsid w:val="166563F6"/>
    <w:rsid w:val="16FD66D5"/>
    <w:rsid w:val="17002847"/>
    <w:rsid w:val="17405644"/>
    <w:rsid w:val="174D4D26"/>
    <w:rsid w:val="17F25877"/>
    <w:rsid w:val="18494E33"/>
    <w:rsid w:val="19040A52"/>
    <w:rsid w:val="19080B43"/>
    <w:rsid w:val="19147AEB"/>
    <w:rsid w:val="194375C8"/>
    <w:rsid w:val="194E7026"/>
    <w:rsid w:val="1985393D"/>
    <w:rsid w:val="19B85C3C"/>
    <w:rsid w:val="1A2938C2"/>
    <w:rsid w:val="1B1F5712"/>
    <w:rsid w:val="1B3B7386"/>
    <w:rsid w:val="1B483B11"/>
    <w:rsid w:val="1BD93DFF"/>
    <w:rsid w:val="1CE75F5F"/>
    <w:rsid w:val="1CFC3CEC"/>
    <w:rsid w:val="1D2508E2"/>
    <w:rsid w:val="1D5009AC"/>
    <w:rsid w:val="1D6457E1"/>
    <w:rsid w:val="1D6C4A8D"/>
    <w:rsid w:val="1DBC5024"/>
    <w:rsid w:val="1DE444B0"/>
    <w:rsid w:val="1E1957D9"/>
    <w:rsid w:val="1E356ADF"/>
    <w:rsid w:val="1E8A1236"/>
    <w:rsid w:val="1F411B6B"/>
    <w:rsid w:val="1F430B5E"/>
    <w:rsid w:val="1F8A652E"/>
    <w:rsid w:val="1F8C3833"/>
    <w:rsid w:val="20AC5E60"/>
    <w:rsid w:val="21367F28"/>
    <w:rsid w:val="215133D8"/>
    <w:rsid w:val="219830C4"/>
    <w:rsid w:val="2288008C"/>
    <w:rsid w:val="22911D5E"/>
    <w:rsid w:val="22D23D0D"/>
    <w:rsid w:val="22F76EBE"/>
    <w:rsid w:val="231D4DF4"/>
    <w:rsid w:val="234B0F12"/>
    <w:rsid w:val="237E6B56"/>
    <w:rsid w:val="239E20DB"/>
    <w:rsid w:val="24354A65"/>
    <w:rsid w:val="25A26460"/>
    <w:rsid w:val="25D459F3"/>
    <w:rsid w:val="262017C4"/>
    <w:rsid w:val="262E09F7"/>
    <w:rsid w:val="2692405D"/>
    <w:rsid w:val="27BF4CB0"/>
    <w:rsid w:val="27E8690B"/>
    <w:rsid w:val="281869D4"/>
    <w:rsid w:val="28484510"/>
    <w:rsid w:val="28CC38DA"/>
    <w:rsid w:val="295D02A7"/>
    <w:rsid w:val="29636738"/>
    <w:rsid w:val="29A34399"/>
    <w:rsid w:val="29B47D95"/>
    <w:rsid w:val="29F812F8"/>
    <w:rsid w:val="2A073C13"/>
    <w:rsid w:val="2A157520"/>
    <w:rsid w:val="2A382C26"/>
    <w:rsid w:val="2B3D1644"/>
    <w:rsid w:val="2B6000FA"/>
    <w:rsid w:val="2C6A3F9A"/>
    <w:rsid w:val="2CC81CF4"/>
    <w:rsid w:val="2CC915F4"/>
    <w:rsid w:val="2D8A22C7"/>
    <w:rsid w:val="2D9C4E54"/>
    <w:rsid w:val="2DA72BFC"/>
    <w:rsid w:val="2DBB5DA2"/>
    <w:rsid w:val="2E6E6770"/>
    <w:rsid w:val="2EE5677E"/>
    <w:rsid w:val="2F3D2DA9"/>
    <w:rsid w:val="2F706B9F"/>
    <w:rsid w:val="2FEE6814"/>
    <w:rsid w:val="305749E2"/>
    <w:rsid w:val="30DF0271"/>
    <w:rsid w:val="31547379"/>
    <w:rsid w:val="31C6051E"/>
    <w:rsid w:val="32B93455"/>
    <w:rsid w:val="32FA08EF"/>
    <w:rsid w:val="332C1F89"/>
    <w:rsid w:val="339A7D67"/>
    <w:rsid w:val="34562346"/>
    <w:rsid w:val="345F23EA"/>
    <w:rsid w:val="346877DD"/>
    <w:rsid w:val="34975E2C"/>
    <w:rsid w:val="35BA7443"/>
    <w:rsid w:val="35E35ABA"/>
    <w:rsid w:val="36670557"/>
    <w:rsid w:val="36B64D59"/>
    <w:rsid w:val="36DE2E47"/>
    <w:rsid w:val="36DE4A5D"/>
    <w:rsid w:val="374122F3"/>
    <w:rsid w:val="37625C64"/>
    <w:rsid w:val="3792387D"/>
    <w:rsid w:val="38034778"/>
    <w:rsid w:val="382B75CE"/>
    <w:rsid w:val="382F611C"/>
    <w:rsid w:val="38F439A6"/>
    <w:rsid w:val="39B32785"/>
    <w:rsid w:val="3A517FD4"/>
    <w:rsid w:val="3A8A06F5"/>
    <w:rsid w:val="3ABD105A"/>
    <w:rsid w:val="3B0F11D0"/>
    <w:rsid w:val="3B603FA2"/>
    <w:rsid w:val="3BA24C03"/>
    <w:rsid w:val="3C220BA7"/>
    <w:rsid w:val="3C3C4BD1"/>
    <w:rsid w:val="3C6E48DE"/>
    <w:rsid w:val="3C8946A6"/>
    <w:rsid w:val="3C8A4BB7"/>
    <w:rsid w:val="3D04068D"/>
    <w:rsid w:val="3D1475C8"/>
    <w:rsid w:val="3D5574C4"/>
    <w:rsid w:val="3D73499D"/>
    <w:rsid w:val="3E742624"/>
    <w:rsid w:val="3F6169E6"/>
    <w:rsid w:val="3F7B7BBC"/>
    <w:rsid w:val="3FCF0388"/>
    <w:rsid w:val="41671B13"/>
    <w:rsid w:val="417C219D"/>
    <w:rsid w:val="41D67798"/>
    <w:rsid w:val="422D10FA"/>
    <w:rsid w:val="42533E12"/>
    <w:rsid w:val="42AA2766"/>
    <w:rsid w:val="432A1FD7"/>
    <w:rsid w:val="43456484"/>
    <w:rsid w:val="43765663"/>
    <w:rsid w:val="43800D1D"/>
    <w:rsid w:val="44D4786D"/>
    <w:rsid w:val="451A59A3"/>
    <w:rsid w:val="45B45629"/>
    <w:rsid w:val="462C4B80"/>
    <w:rsid w:val="46602E1A"/>
    <w:rsid w:val="469A6FD6"/>
    <w:rsid w:val="46F719AD"/>
    <w:rsid w:val="4725318F"/>
    <w:rsid w:val="47E76A3B"/>
    <w:rsid w:val="47F80B7B"/>
    <w:rsid w:val="47FA0C4A"/>
    <w:rsid w:val="47FB04EB"/>
    <w:rsid w:val="47FC0749"/>
    <w:rsid w:val="48643A4B"/>
    <w:rsid w:val="48836EB3"/>
    <w:rsid w:val="491A0DD6"/>
    <w:rsid w:val="491F5F6F"/>
    <w:rsid w:val="494B3DD8"/>
    <w:rsid w:val="49A30EB4"/>
    <w:rsid w:val="49B41061"/>
    <w:rsid w:val="49B72FB0"/>
    <w:rsid w:val="4A281FE7"/>
    <w:rsid w:val="4A387F83"/>
    <w:rsid w:val="4B063964"/>
    <w:rsid w:val="4BC82FD7"/>
    <w:rsid w:val="4BEA5F36"/>
    <w:rsid w:val="4C395846"/>
    <w:rsid w:val="4C4A6EDB"/>
    <w:rsid w:val="4D04224B"/>
    <w:rsid w:val="4D7826EE"/>
    <w:rsid w:val="4E3021DB"/>
    <w:rsid w:val="4EE61900"/>
    <w:rsid w:val="4EEA0F29"/>
    <w:rsid w:val="4F5E15F8"/>
    <w:rsid w:val="506023B9"/>
    <w:rsid w:val="51F9627E"/>
    <w:rsid w:val="5271782F"/>
    <w:rsid w:val="52CA38D3"/>
    <w:rsid w:val="536C4686"/>
    <w:rsid w:val="5386656B"/>
    <w:rsid w:val="53F6235F"/>
    <w:rsid w:val="54321EDD"/>
    <w:rsid w:val="543D5E9D"/>
    <w:rsid w:val="549D263F"/>
    <w:rsid w:val="55E769A2"/>
    <w:rsid w:val="561A5D60"/>
    <w:rsid w:val="5675098D"/>
    <w:rsid w:val="56F54CDB"/>
    <w:rsid w:val="57017CB7"/>
    <w:rsid w:val="570C6B4E"/>
    <w:rsid w:val="575D419C"/>
    <w:rsid w:val="57793639"/>
    <w:rsid w:val="585C5BED"/>
    <w:rsid w:val="589D54DE"/>
    <w:rsid w:val="592672C4"/>
    <w:rsid w:val="594F5DAA"/>
    <w:rsid w:val="59920034"/>
    <w:rsid w:val="5A0362AB"/>
    <w:rsid w:val="5A061676"/>
    <w:rsid w:val="5A0E500C"/>
    <w:rsid w:val="5A79734C"/>
    <w:rsid w:val="5AAD7402"/>
    <w:rsid w:val="5ACD63CB"/>
    <w:rsid w:val="5AD657CF"/>
    <w:rsid w:val="5B4208D9"/>
    <w:rsid w:val="5B4737C1"/>
    <w:rsid w:val="5B557645"/>
    <w:rsid w:val="5B726783"/>
    <w:rsid w:val="5BB87835"/>
    <w:rsid w:val="5BCB782E"/>
    <w:rsid w:val="5BF90C0D"/>
    <w:rsid w:val="5CA340AD"/>
    <w:rsid w:val="5CDD6969"/>
    <w:rsid w:val="5D2176B2"/>
    <w:rsid w:val="5D6F3862"/>
    <w:rsid w:val="5D7809D2"/>
    <w:rsid w:val="5DEC5B9F"/>
    <w:rsid w:val="5DF35ECE"/>
    <w:rsid w:val="5DFA07A4"/>
    <w:rsid w:val="5E0776CC"/>
    <w:rsid w:val="5E9749AD"/>
    <w:rsid w:val="5EC07990"/>
    <w:rsid w:val="5F1E6284"/>
    <w:rsid w:val="5FE56390"/>
    <w:rsid w:val="60014A56"/>
    <w:rsid w:val="60B46D1C"/>
    <w:rsid w:val="63987FAD"/>
    <w:rsid w:val="63AE6228"/>
    <w:rsid w:val="63B2557D"/>
    <w:rsid w:val="63CA152B"/>
    <w:rsid w:val="63DB5587"/>
    <w:rsid w:val="6422418E"/>
    <w:rsid w:val="642F2828"/>
    <w:rsid w:val="643E241F"/>
    <w:rsid w:val="64BD427D"/>
    <w:rsid w:val="65007FC6"/>
    <w:rsid w:val="652E76BB"/>
    <w:rsid w:val="656414D9"/>
    <w:rsid w:val="65760DA5"/>
    <w:rsid w:val="657D46B2"/>
    <w:rsid w:val="667A4F94"/>
    <w:rsid w:val="66986DDD"/>
    <w:rsid w:val="66AC1AFB"/>
    <w:rsid w:val="66B411B1"/>
    <w:rsid w:val="67453993"/>
    <w:rsid w:val="67A2328C"/>
    <w:rsid w:val="68162D2F"/>
    <w:rsid w:val="68BA64F1"/>
    <w:rsid w:val="68EA7ABA"/>
    <w:rsid w:val="693260E5"/>
    <w:rsid w:val="693B0A7C"/>
    <w:rsid w:val="695F3F09"/>
    <w:rsid w:val="6A593B51"/>
    <w:rsid w:val="6A5C48B6"/>
    <w:rsid w:val="6A6F367C"/>
    <w:rsid w:val="6AAF2DEA"/>
    <w:rsid w:val="6ABE51FF"/>
    <w:rsid w:val="6B4801F6"/>
    <w:rsid w:val="6B903A9D"/>
    <w:rsid w:val="6BDA78A4"/>
    <w:rsid w:val="6D120480"/>
    <w:rsid w:val="6E903ECB"/>
    <w:rsid w:val="6EF01BF3"/>
    <w:rsid w:val="6F5218B4"/>
    <w:rsid w:val="6F7300C2"/>
    <w:rsid w:val="700A0594"/>
    <w:rsid w:val="70901366"/>
    <w:rsid w:val="70AF0A25"/>
    <w:rsid w:val="717D5A77"/>
    <w:rsid w:val="71F4064C"/>
    <w:rsid w:val="7200583B"/>
    <w:rsid w:val="727C5ECE"/>
    <w:rsid w:val="72842D67"/>
    <w:rsid w:val="72A92039"/>
    <w:rsid w:val="72BD4602"/>
    <w:rsid w:val="72CF500A"/>
    <w:rsid w:val="736C4339"/>
    <w:rsid w:val="739A06C5"/>
    <w:rsid w:val="73BA5047"/>
    <w:rsid w:val="73C17830"/>
    <w:rsid w:val="73EA218B"/>
    <w:rsid w:val="74D11A15"/>
    <w:rsid w:val="754307FF"/>
    <w:rsid w:val="75573598"/>
    <w:rsid w:val="764B58F0"/>
    <w:rsid w:val="76806BBE"/>
    <w:rsid w:val="76997154"/>
    <w:rsid w:val="77423570"/>
    <w:rsid w:val="78182438"/>
    <w:rsid w:val="7820741F"/>
    <w:rsid w:val="78B8012A"/>
    <w:rsid w:val="78DC4BB2"/>
    <w:rsid w:val="79486B37"/>
    <w:rsid w:val="79E27D5E"/>
    <w:rsid w:val="7A0924D2"/>
    <w:rsid w:val="7A2C364F"/>
    <w:rsid w:val="7A410E56"/>
    <w:rsid w:val="7AAB7B27"/>
    <w:rsid w:val="7AE25FB3"/>
    <w:rsid w:val="7BEC6217"/>
    <w:rsid w:val="7CA8392A"/>
    <w:rsid w:val="7CAA5BFA"/>
    <w:rsid w:val="7D431A17"/>
    <w:rsid w:val="7DAB26F9"/>
    <w:rsid w:val="7E1E11E0"/>
    <w:rsid w:val="7E470AF8"/>
    <w:rsid w:val="7EA068FC"/>
    <w:rsid w:val="7EBE090D"/>
    <w:rsid w:val="7F34551F"/>
    <w:rsid w:val="7FA03E08"/>
    <w:rsid w:val="7FD46FE8"/>
    <w:rsid w:val="7FF8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character" w:customStyle="1" w:styleId="7">
    <w:name w:val="页眉 字符"/>
    <w:basedOn w:val="6"/>
    <w:link w:val="3"/>
    <w:semiHidden/>
    <w:qFormat/>
    <w:uiPriority w:val="99"/>
    <w:rPr>
      <w:rFonts w:ascii="Tahoma" w:hAnsi="Tahoma"/>
      <w:sz w:val="18"/>
      <w:szCs w:val="18"/>
    </w:rPr>
  </w:style>
  <w:style w:type="character" w:customStyle="1" w:styleId="8">
    <w:name w:val="页脚 字符"/>
    <w:basedOn w:val="6"/>
    <w:link w:val="2"/>
    <w:semiHidden/>
    <w:qFormat/>
    <w:uiPriority w:val="99"/>
    <w:rPr>
      <w:rFonts w:ascii="Tahoma" w:hAnsi="Tahoma"/>
      <w:sz w:val="18"/>
      <w:szCs w:val="18"/>
    </w:rPr>
  </w:style>
  <w:style w:type="paragraph" w:styleId="9">
    <w:name w:val="List Paragraph"/>
    <w:basedOn w:val="1"/>
    <w:qFormat/>
    <w:uiPriority w:val="34"/>
    <w:pPr>
      <w:ind w:firstLine="420" w:firstLineChars="200"/>
    </w:pPr>
  </w:style>
  <w:style w:type="paragraph" w:customStyle="1" w:styleId="10">
    <w:name w:val="Table Paragraph"/>
    <w:basedOn w:val="1"/>
    <w:qFormat/>
    <w:uiPriority w:val="1"/>
    <w:rPr>
      <w:rFonts w:ascii="黑体" w:hAnsi="黑体" w:eastAsia="黑体" w:cs="黑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1665</Words>
  <Characters>1750</Characters>
  <Lines>15</Lines>
  <Paragraphs>4</Paragraphs>
  <TotalTime>32</TotalTime>
  <ScaleCrop>false</ScaleCrop>
  <LinksUpToDate>false</LinksUpToDate>
  <CharactersWithSpaces>1772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2019-07-01T10:18:00Z</dcterms:created>
  <dc:creator>Administrator</dc:creator>
  <cp:lastModifiedBy>Dell</cp:lastModifiedBy>
  <dcterms:modified xsi:type="dcterms:W3CDTF">2022-11-08T11:20:26Z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7F111D69B9674ED3B4C770CD129D24A7</vt:lpwstr>
  </property>
</Properties>
</file>