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pPr w:leftFromText="180" w:rightFromText="180" w:vertAnchor="text" w:horzAnchor="page" w:tblpX="781" w:tblpY="273"/>
        <w:tblOverlap w:val="never"/>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6"/>
        <w:gridCol w:w="2267"/>
        <w:gridCol w:w="1842"/>
        <w:gridCol w:w="1366"/>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56" w:type="dxa"/>
            <w:gridSpan w:val="5"/>
            <w:shd w:val="clear" w:color="auto" w:fill="D9D9D9"/>
          </w:tcPr>
          <w:p>
            <w:pPr>
              <w:spacing w:line="420" w:lineRule="exact"/>
              <w:jc w:val="center"/>
              <w:rPr>
                <w:rFonts w:ascii="微软雅黑" w:hAnsi="微软雅黑" w:cs="微软雅黑"/>
                <w:b/>
                <w:szCs w:val="21"/>
              </w:rPr>
            </w:pPr>
            <w:r>
              <w:rPr>
                <w:rFonts w:hint="eastAsia" w:ascii="微软雅黑" w:hAnsi="微软雅黑" w:cs="微软雅黑"/>
                <w:b/>
                <w:szCs w:val="21"/>
                <w:lang w:val="en-US" w:eastAsia="zh-CN"/>
              </w:rPr>
              <w:t xml:space="preserve">   </w:t>
            </w:r>
            <w:r>
              <w:rPr>
                <w:rFonts w:hint="eastAsia" w:ascii="微软雅黑" w:hAnsi="微软雅黑" w:cs="微软雅黑"/>
                <w:b/>
                <w:szCs w:val="21"/>
              </w:rPr>
              <w:t>课程概要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ascii="微软雅黑" w:hAnsi="微软雅黑" w:cs="微软雅黑"/>
                <w:szCs w:val="21"/>
              </w:rPr>
            </w:pPr>
            <w:r>
              <w:rPr>
                <w:rFonts w:hint="eastAsia" w:ascii="微软雅黑" w:hAnsi="微软雅黑" w:cs="微软雅黑"/>
                <w:szCs w:val="21"/>
              </w:rPr>
              <w:t>教师姓名</w:t>
            </w:r>
          </w:p>
        </w:tc>
        <w:tc>
          <w:tcPr>
            <w:tcW w:w="2267" w:type="dxa"/>
          </w:tcPr>
          <w:p>
            <w:pPr>
              <w:spacing w:line="420" w:lineRule="exact"/>
              <w:jc w:val="center"/>
              <w:rPr>
                <w:rFonts w:hint="eastAsia" w:ascii="微软雅黑" w:hAnsi="微软雅黑" w:eastAsia="宋体" w:cs="微软雅黑"/>
                <w:szCs w:val="21"/>
                <w:lang w:val="en-US" w:eastAsia="zh-CN"/>
              </w:rPr>
            </w:pPr>
          </w:p>
        </w:tc>
        <w:tc>
          <w:tcPr>
            <w:tcW w:w="1842" w:type="dxa"/>
          </w:tcPr>
          <w:p>
            <w:pPr>
              <w:spacing w:line="420" w:lineRule="exact"/>
              <w:jc w:val="center"/>
              <w:rPr>
                <w:rFonts w:ascii="微软雅黑" w:hAnsi="微软雅黑" w:cs="微软雅黑"/>
                <w:szCs w:val="21"/>
              </w:rPr>
            </w:pPr>
            <w:r>
              <w:rPr>
                <w:rFonts w:hint="eastAsia" w:ascii="微软雅黑" w:hAnsi="微软雅黑" w:cs="微软雅黑"/>
                <w:szCs w:val="21"/>
              </w:rPr>
              <w:t>上课内容</w:t>
            </w:r>
          </w:p>
        </w:tc>
        <w:tc>
          <w:tcPr>
            <w:tcW w:w="4111" w:type="dxa"/>
            <w:gridSpan w:val="2"/>
          </w:tcPr>
          <w:p>
            <w:pPr>
              <w:spacing w:line="420" w:lineRule="exact"/>
              <w:jc w:val="center"/>
              <w:rPr>
                <w:rFonts w:hint="default" w:ascii="微软雅黑" w:hAnsi="微软雅黑" w:eastAsia="微软雅黑" w:cs="微软雅黑"/>
                <w:szCs w:val="21"/>
                <w:lang w:val="en-US" w:eastAsia="zh-CN"/>
              </w:rPr>
            </w:pPr>
            <w:r>
              <w:rPr>
                <w:rFonts w:hint="eastAsia" w:ascii="微软雅黑" w:hAnsi="微软雅黑" w:eastAsia="微软雅黑" w:cs="微软雅黑"/>
                <w:szCs w:val="21"/>
                <w:lang w:val="en-US" w:eastAsia="zh-CN"/>
              </w:rPr>
              <w:t>升降平台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ascii="微软雅黑" w:hAnsi="微软雅黑" w:cs="微软雅黑"/>
                <w:szCs w:val="21"/>
              </w:rPr>
            </w:pPr>
            <w:r>
              <w:rPr>
                <w:rFonts w:hint="eastAsia" w:ascii="微软雅黑" w:hAnsi="微软雅黑" w:cs="微软雅黑"/>
                <w:szCs w:val="21"/>
              </w:rPr>
              <w:t>适用年龄</w:t>
            </w:r>
          </w:p>
        </w:tc>
        <w:tc>
          <w:tcPr>
            <w:tcW w:w="2267" w:type="dxa"/>
          </w:tcPr>
          <w:p>
            <w:pPr>
              <w:spacing w:line="420" w:lineRule="exact"/>
              <w:jc w:val="center"/>
              <w:rPr>
                <w:rFonts w:ascii="微软雅黑" w:hAnsi="微软雅黑" w:cs="微软雅黑"/>
                <w:szCs w:val="21"/>
              </w:rPr>
            </w:pPr>
            <w:r>
              <w:rPr>
                <w:rFonts w:hint="eastAsia"/>
                <w:sz w:val="24"/>
                <w:lang w:val="en-US" w:eastAsia="zh-CN"/>
              </w:rPr>
              <w:t>7</w:t>
            </w:r>
            <w:r>
              <w:rPr>
                <w:sz w:val="24"/>
              </w:rPr>
              <w:t>+</w:t>
            </w:r>
          </w:p>
        </w:tc>
        <w:tc>
          <w:tcPr>
            <w:tcW w:w="1842" w:type="dxa"/>
          </w:tcPr>
          <w:p>
            <w:pPr>
              <w:spacing w:line="420" w:lineRule="exact"/>
              <w:jc w:val="center"/>
              <w:rPr>
                <w:rFonts w:ascii="微软雅黑" w:hAnsi="微软雅黑" w:cs="微软雅黑"/>
                <w:szCs w:val="21"/>
              </w:rPr>
            </w:pPr>
            <w:r>
              <w:rPr>
                <w:rFonts w:hint="eastAsia" w:ascii="微软雅黑" w:hAnsi="微软雅黑" w:cs="微软雅黑"/>
                <w:szCs w:val="21"/>
              </w:rPr>
              <w:t>所需课时</w:t>
            </w:r>
          </w:p>
        </w:tc>
        <w:tc>
          <w:tcPr>
            <w:tcW w:w="4111" w:type="dxa"/>
            <w:gridSpan w:val="2"/>
          </w:tcPr>
          <w:p>
            <w:pPr>
              <w:spacing w:line="420" w:lineRule="exact"/>
              <w:jc w:val="center"/>
              <w:rPr>
                <w:rFonts w:ascii="微软雅黑" w:hAnsi="微软雅黑" w:cs="微软雅黑"/>
                <w:szCs w:val="21"/>
              </w:rPr>
            </w:pPr>
            <w:r>
              <w:rPr>
                <w:sz w:val="24"/>
              </w:rPr>
              <w:t>90min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236" w:type="dxa"/>
          </w:tcPr>
          <w:p>
            <w:pPr>
              <w:spacing w:line="420" w:lineRule="exact"/>
              <w:jc w:val="center"/>
              <w:rPr>
                <w:rFonts w:ascii="微软雅黑" w:hAnsi="微软雅黑" w:cs="微软雅黑"/>
                <w:szCs w:val="21"/>
              </w:rPr>
            </w:pPr>
            <w:r>
              <w:rPr>
                <w:rFonts w:hint="eastAsia" w:ascii="微软雅黑" w:hAnsi="微软雅黑" w:cs="微软雅黑"/>
                <w:szCs w:val="21"/>
              </w:rPr>
              <w:t>对应教材</w:t>
            </w:r>
          </w:p>
        </w:tc>
        <w:tc>
          <w:tcPr>
            <w:tcW w:w="8220" w:type="dxa"/>
            <w:gridSpan w:val="4"/>
          </w:tcPr>
          <w:p>
            <w:pPr>
              <w:spacing w:line="420" w:lineRule="exact"/>
              <w:ind w:firstLine="960" w:firstLineChars="400"/>
              <w:rPr>
                <w:rFonts w:ascii="微软雅黑" w:hAnsi="微软雅黑" w:cs="微软雅黑"/>
                <w:color w:val="FF0000"/>
                <w:szCs w:val="21"/>
              </w:rPr>
            </w:pPr>
            <w:r>
              <w:rPr>
                <w:rFonts w:ascii="Segoe UI Symbol" w:hAnsi="Segoe UI Symbol" w:eastAsia="Segoe UI Symbol"/>
                <w:sz w:val="24"/>
              </w:rPr>
              <w:t>☑</w:t>
            </w:r>
            <w:r>
              <w:rPr>
                <w:rFonts w:ascii="Segoe UI Symbol" w:hAnsi="Segoe UI Symbol" w:eastAsia="Segoe UI Symbol"/>
                <w:spacing w:val="-33"/>
                <w:sz w:val="24"/>
              </w:rPr>
              <w:t xml:space="preserve"> </w:t>
            </w:r>
            <w:r>
              <w:rPr>
                <w:sz w:val="24"/>
              </w:rPr>
              <w:t>有</w:t>
            </w:r>
            <w:r>
              <w:rPr>
                <w:sz w:val="24"/>
              </w:rPr>
              <w:tab/>
            </w:r>
            <w:r>
              <w:rPr>
                <w:sz w:val="24"/>
                <w:u w:val="single"/>
              </w:rPr>
              <w:t xml:space="preserve"> </w:t>
            </w:r>
            <w:r>
              <w:rPr>
                <w:rFonts w:hint="eastAsia"/>
                <w:sz w:val="24"/>
                <w:u w:val="single"/>
                <w:lang w:val="en-US" w:eastAsia="zh-CN"/>
              </w:rPr>
              <w:t>9686教具箱</w:t>
            </w:r>
            <w:r>
              <w:rPr>
                <w:sz w:val="24"/>
                <w:u w:val="single"/>
              </w:rPr>
              <w:tab/>
            </w:r>
            <w:r>
              <w:rPr>
                <w:sz w:val="24"/>
              </w:rPr>
              <w:tab/>
            </w:r>
            <w:r>
              <w:rPr>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456" w:type="dxa"/>
            <w:gridSpan w:val="5"/>
            <w:shd w:val="clear" w:color="auto" w:fill="CFCECE"/>
          </w:tcPr>
          <w:p>
            <w:pPr>
              <w:spacing w:line="420" w:lineRule="exact"/>
              <w:jc w:val="center"/>
              <w:rPr>
                <w:rFonts w:ascii="微软雅黑" w:hAnsi="微软雅黑" w:cs="微软雅黑"/>
                <w:szCs w:val="21"/>
              </w:rPr>
            </w:pPr>
            <w:r>
              <w:rPr>
                <w:b/>
                <w:bCs/>
                <w:sz w:val="24"/>
              </w:rPr>
              <w:t>教学前期分析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rFonts w:ascii="微软雅黑" w:hAnsi="微软雅黑" w:cs="微软雅黑"/>
                <w:szCs w:val="21"/>
              </w:rPr>
            </w:pPr>
          </w:p>
          <w:p>
            <w:pPr>
              <w:spacing w:line="420" w:lineRule="exact"/>
              <w:jc w:val="center"/>
              <w:rPr>
                <w:rFonts w:ascii="微软雅黑" w:hAnsi="微软雅黑" w:cs="微软雅黑"/>
                <w:szCs w:val="21"/>
              </w:rPr>
            </w:pPr>
          </w:p>
          <w:p>
            <w:pPr>
              <w:spacing w:line="420" w:lineRule="exact"/>
              <w:jc w:val="center"/>
              <w:rPr>
                <w:rFonts w:ascii="微软雅黑" w:hAnsi="微软雅黑" w:cs="微软雅黑"/>
                <w:szCs w:val="21"/>
              </w:rPr>
            </w:pPr>
            <w:r>
              <w:rPr>
                <w:rFonts w:hint="eastAsia" w:ascii="微软雅黑" w:hAnsi="微软雅黑" w:cs="微软雅黑"/>
                <w:szCs w:val="21"/>
              </w:rPr>
              <w:t>教学内容分析</w:t>
            </w:r>
          </w:p>
        </w:tc>
        <w:tc>
          <w:tcPr>
            <w:tcW w:w="8220" w:type="dxa"/>
            <w:gridSpan w:val="4"/>
          </w:tcPr>
          <w:p>
            <w:pPr>
              <w:spacing w:line="420" w:lineRule="exact"/>
              <w:rPr>
                <w:rFonts w:hint="eastAsia" w:ascii="微软雅黑" w:hAnsi="微软雅黑" w:cs="微软雅黑"/>
                <w:szCs w:val="21"/>
                <w:lang w:val="en-US" w:eastAsia="zh-CN"/>
              </w:rPr>
            </w:pPr>
            <w:r>
              <w:rPr>
                <w:rFonts w:ascii="微软雅黑" w:hAnsi="微软雅黑" w:cs="微软雅黑"/>
                <w:szCs w:val="21"/>
              </w:rPr>
              <w:t>这节课为</w:t>
            </w:r>
            <w:r>
              <w:rPr>
                <w:rFonts w:hint="eastAsia" w:ascii="微软雅黑" w:hAnsi="微软雅黑" w:cs="微软雅黑"/>
                <w:szCs w:val="21"/>
                <w:lang w:val="en-US" w:eastAsia="zh-CN"/>
              </w:rPr>
              <w:t>9686动力机械系列的升降平台，了解升降平台的特点，</w:t>
            </w:r>
            <w:r>
              <w:rPr>
                <w:rFonts w:hint="eastAsia" w:ascii="微软雅黑" w:hAnsi="微软雅黑" w:cs="微软雅黑"/>
                <w:szCs w:val="21"/>
              </w:rPr>
              <w:t>鼓励学生积极动手，设计</w:t>
            </w:r>
            <w:r>
              <w:rPr>
                <w:rFonts w:hint="eastAsia" w:ascii="微软雅黑" w:hAnsi="微软雅黑" w:cs="微软雅黑"/>
                <w:szCs w:val="21"/>
                <w:lang w:val="en-US" w:eastAsia="zh-CN"/>
              </w:rPr>
              <w:t>一个可以升降的台子。</w:t>
            </w:r>
          </w:p>
          <w:p>
            <w:pPr>
              <w:spacing w:line="420" w:lineRule="exact"/>
              <w:rPr>
                <w:rFonts w:hint="eastAsia" w:ascii="微软雅黑" w:hAnsi="微软雅黑" w:cs="微软雅黑"/>
                <w:szCs w:val="21"/>
                <w:lang w:val="en-US" w:eastAsia="zh-CN"/>
              </w:rPr>
            </w:pPr>
            <w:r>
              <w:rPr>
                <w:rFonts w:hint="eastAsia" w:ascii="微软雅黑" w:hAnsi="微软雅黑" w:cs="微软雅黑"/>
                <w:szCs w:val="21"/>
                <w:lang w:val="en-US" w:eastAsia="zh-CN"/>
              </w:rPr>
              <w:t>因为9686是一套小颗粒的零件，保存起来需要仔细，所以为了保证学生搭建顺利，以及方便保存，推荐采取每人一套教具的教学方式。</w:t>
            </w:r>
          </w:p>
          <w:p>
            <w:pPr>
              <w:spacing w:line="420" w:lineRule="exact"/>
              <w:rPr>
                <w:rFonts w:hint="default" w:ascii="微软雅黑" w:hAnsi="微软雅黑" w:cs="微软雅黑"/>
                <w:szCs w:val="21"/>
                <w:lang w:val="en-US" w:eastAsia="zh-CN"/>
              </w:rPr>
            </w:pPr>
            <w:r>
              <w:rPr>
                <w:rFonts w:ascii="微软雅黑" w:hAnsi="微软雅黑" w:cs="微软雅黑"/>
                <w:szCs w:val="21"/>
              </w:rPr>
              <w:t>课程考察学生</w:t>
            </w:r>
            <w:r>
              <w:rPr>
                <w:rFonts w:hint="eastAsia" w:ascii="微软雅黑" w:hAnsi="微软雅黑" w:cs="微软雅黑"/>
                <w:szCs w:val="21"/>
                <w:lang w:val="en-US" w:eastAsia="zh-CN"/>
              </w:rPr>
              <w:t>语言表达</w:t>
            </w:r>
            <w:r>
              <w:rPr>
                <w:rFonts w:ascii="微软雅黑" w:hAnsi="微软雅黑" w:cs="微软雅黑"/>
                <w:szCs w:val="21"/>
              </w:rPr>
              <w:t>能力</w:t>
            </w:r>
            <w:r>
              <w:rPr>
                <w:rFonts w:hint="eastAsia" w:ascii="微软雅黑" w:hAnsi="微软雅黑" w:cs="微软雅黑"/>
                <w:szCs w:val="21"/>
              </w:rPr>
              <w:t>，锻炼想象力及动手能力</w:t>
            </w:r>
            <w:r>
              <w:rPr>
                <w:rFonts w:ascii="微软雅黑" w:hAnsi="微软雅黑" w:cs="微软雅黑"/>
                <w:szCs w:val="21"/>
              </w:rPr>
              <w:t>。</w:t>
            </w:r>
          </w:p>
          <w:p>
            <w:pPr>
              <w:spacing w:line="420" w:lineRule="exact"/>
              <w:ind w:firstLine="420" w:firstLineChars="200"/>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tcPr>
          <w:p>
            <w:pPr>
              <w:spacing w:line="420" w:lineRule="exact"/>
              <w:jc w:val="center"/>
              <w:rPr>
                <w:sz w:val="24"/>
              </w:rPr>
            </w:pPr>
          </w:p>
          <w:p>
            <w:pPr>
              <w:spacing w:line="420" w:lineRule="exact"/>
              <w:jc w:val="center"/>
              <w:rPr>
                <w:sz w:val="24"/>
              </w:rPr>
            </w:pPr>
          </w:p>
          <w:p>
            <w:pPr>
              <w:spacing w:line="420" w:lineRule="exact"/>
              <w:jc w:val="center"/>
              <w:rPr>
                <w:rFonts w:ascii="微软雅黑" w:hAnsi="微软雅黑" w:cs="微软雅黑"/>
                <w:szCs w:val="21"/>
              </w:rPr>
            </w:pPr>
            <w:r>
              <w:t>教学目标及重难点</w:t>
            </w:r>
          </w:p>
        </w:tc>
        <w:tc>
          <w:tcPr>
            <w:tcW w:w="8220" w:type="dxa"/>
            <w:gridSpan w:val="4"/>
          </w:tcPr>
          <w:p>
            <w:pPr>
              <w:spacing w:line="420" w:lineRule="exact"/>
              <w:rPr>
                <w:rFonts w:hint="default" w:ascii="微软雅黑" w:hAnsi="微软雅黑" w:eastAsia="微软雅黑" w:cs="微软雅黑"/>
                <w:szCs w:val="21"/>
                <w:lang w:val="en-US" w:eastAsia="zh-CN"/>
              </w:rPr>
            </w:pPr>
            <w:r>
              <w:rPr>
                <w:rFonts w:hint="eastAsia" w:ascii="微软雅黑" w:hAnsi="微软雅黑" w:cs="微软雅黑"/>
                <w:szCs w:val="21"/>
              </w:rPr>
              <w:t>1、教学目标：设计</w:t>
            </w:r>
            <w:r>
              <w:rPr>
                <w:rFonts w:hint="eastAsia" w:ascii="微软雅黑" w:hAnsi="微软雅黑" w:cs="微软雅黑"/>
                <w:szCs w:val="21"/>
                <w:lang w:val="en-US" w:eastAsia="zh-CN"/>
              </w:rPr>
              <w:t>一个可以升起和下降的平台。</w:t>
            </w:r>
          </w:p>
          <w:p>
            <w:pPr>
              <w:spacing w:line="420" w:lineRule="exact"/>
              <w:jc w:val="both"/>
              <w:rPr>
                <w:rFonts w:hint="eastAsia" w:ascii="微软雅黑" w:hAnsi="微软雅黑" w:cs="微软雅黑"/>
                <w:szCs w:val="21"/>
                <w:lang w:val="en-US" w:eastAsia="zh-CN"/>
              </w:rPr>
            </w:pPr>
            <w:r>
              <w:rPr>
                <w:rFonts w:hint="eastAsia" w:ascii="微软雅黑" w:hAnsi="微软雅黑" w:cs="微软雅黑"/>
                <w:szCs w:val="21"/>
              </w:rPr>
              <w:t>⑴．知识目标：</w:t>
            </w:r>
            <w:r>
              <w:rPr>
                <w:rFonts w:hint="eastAsia" w:ascii="微软雅黑" w:hAnsi="微软雅黑" w:cs="微软雅黑"/>
                <w:szCs w:val="21"/>
                <w:lang w:val="en-US" w:eastAsia="zh-CN"/>
              </w:rPr>
              <w:t>学习复合式杠杆，利用复合式杠杆搭建出一个可以升降的平台</w:t>
            </w:r>
          </w:p>
          <w:p>
            <w:pPr>
              <w:spacing w:line="420" w:lineRule="exact"/>
              <w:jc w:val="both"/>
              <w:rPr>
                <w:rFonts w:ascii="微软雅黑" w:hAnsi="微软雅黑" w:cs="微软雅黑"/>
                <w:szCs w:val="21"/>
              </w:rPr>
            </w:pPr>
            <w:r>
              <w:rPr>
                <w:rFonts w:hint="eastAsia" w:ascii="微软雅黑" w:hAnsi="微软雅黑" w:cs="微软雅黑"/>
                <w:szCs w:val="21"/>
                <w:lang w:val="en-US" w:eastAsia="zh-CN"/>
              </w:rPr>
              <w:t>(2)</w:t>
            </w:r>
            <w:r>
              <w:rPr>
                <w:rFonts w:hint="eastAsia" w:ascii="微软雅黑" w:hAnsi="微软雅黑" w:cs="微软雅黑"/>
                <w:szCs w:val="21"/>
              </w:rPr>
              <w:t>．情感目标：锻炼学生</w:t>
            </w:r>
            <w:r>
              <w:rPr>
                <w:rFonts w:hint="eastAsia" w:ascii="微软雅黑" w:hAnsi="微软雅黑" w:cs="微软雅黑"/>
                <w:szCs w:val="21"/>
                <w:lang w:val="en-US" w:eastAsia="zh-CN"/>
              </w:rPr>
              <w:t>语言表达</w:t>
            </w:r>
            <w:r>
              <w:rPr>
                <w:rFonts w:hint="eastAsia" w:ascii="微软雅黑" w:hAnsi="微软雅黑" w:cs="微软雅黑"/>
                <w:szCs w:val="21"/>
              </w:rPr>
              <w:t>能力、想象力及动手能力。</w:t>
            </w:r>
          </w:p>
          <w:p>
            <w:pPr>
              <w:spacing w:line="420" w:lineRule="exact"/>
              <w:jc w:val="both"/>
              <w:rPr>
                <w:rFonts w:hint="default" w:ascii="微软雅黑" w:hAnsi="微软雅黑" w:eastAsia="宋体" w:cs="微软雅黑"/>
                <w:szCs w:val="21"/>
                <w:lang w:val="en-US" w:eastAsia="zh-CN"/>
              </w:rPr>
            </w:pPr>
            <w:r>
              <w:rPr>
                <w:rFonts w:hint="eastAsia" w:ascii="微软雅黑" w:hAnsi="微软雅黑" w:cs="微软雅黑"/>
                <w:szCs w:val="21"/>
              </w:rPr>
              <w:t>2、教学重点：</w:t>
            </w:r>
            <w:r>
              <w:rPr>
                <w:rFonts w:hint="eastAsia" w:ascii="微软雅黑" w:hAnsi="微软雅黑" w:cs="微软雅黑"/>
                <w:szCs w:val="21"/>
                <w:lang w:val="en-US" w:eastAsia="zh-CN"/>
              </w:rPr>
              <w:t>杠杆原理，复合式杠杆，四边形结构不稳定</w:t>
            </w:r>
          </w:p>
          <w:p>
            <w:pPr>
              <w:spacing w:line="420" w:lineRule="exact"/>
              <w:jc w:val="both"/>
              <w:rPr>
                <w:rFonts w:hint="default" w:ascii="微软雅黑" w:hAnsi="微软雅黑" w:eastAsia="宋体" w:cs="微软雅黑"/>
                <w:szCs w:val="21"/>
                <w:lang w:val="en-US" w:eastAsia="zh-CN"/>
              </w:rPr>
            </w:pPr>
            <w:r>
              <w:rPr>
                <w:rFonts w:hint="eastAsia" w:ascii="微软雅黑" w:hAnsi="微软雅黑" w:cs="微软雅黑"/>
                <w:szCs w:val="21"/>
              </w:rPr>
              <w:t>3、教学难点：</w:t>
            </w:r>
            <w:r>
              <w:rPr>
                <w:rFonts w:hint="eastAsia" w:ascii="微软雅黑" w:hAnsi="微软雅黑" w:cs="微软雅黑"/>
                <w:szCs w:val="21"/>
                <w:lang w:val="en-US" w:eastAsia="zh-CN"/>
              </w:rPr>
              <w:t>复合式杠杆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pPr>
          </w:p>
          <w:p>
            <w:pPr>
              <w:spacing w:line="420" w:lineRule="exact"/>
              <w:jc w:val="center"/>
            </w:pPr>
            <w:r>
              <w:rPr>
                <w:rFonts w:hint="eastAsia"/>
              </w:rPr>
              <w:t>学习者特征分析</w:t>
            </w:r>
          </w:p>
          <w:p>
            <w:pPr>
              <w:spacing w:line="420" w:lineRule="exact"/>
              <w:jc w:val="center"/>
              <w:rPr>
                <w:rFonts w:ascii="微软雅黑" w:hAnsi="微软雅黑" w:cs="微软雅黑"/>
                <w:bCs/>
                <w:szCs w:val="21"/>
              </w:rPr>
            </w:pPr>
          </w:p>
        </w:tc>
        <w:tc>
          <w:tcPr>
            <w:tcW w:w="8220" w:type="dxa"/>
            <w:gridSpan w:val="4"/>
            <w:shd w:val="clear" w:color="auto" w:fill="auto"/>
          </w:tcPr>
          <w:p>
            <w:pPr>
              <w:spacing w:line="420" w:lineRule="exact"/>
              <w:ind w:firstLine="416" w:firstLineChars="200"/>
              <w:rPr>
                <w:rFonts w:ascii="微软雅黑" w:hAnsi="微软雅黑" w:cs="微软雅黑"/>
                <w:bCs/>
                <w:szCs w:val="21"/>
              </w:rPr>
            </w:pPr>
            <w:r>
              <w:rPr>
                <w:spacing w:val="-1"/>
                <w:szCs w:val="21"/>
              </w:rPr>
              <w:t>本课对应的是小学</w:t>
            </w:r>
            <w:r>
              <w:rPr>
                <w:rFonts w:hint="eastAsia"/>
                <w:spacing w:val="-1"/>
                <w:szCs w:val="21"/>
                <w:lang w:val="en-US" w:eastAsia="zh-CN"/>
              </w:rPr>
              <w:t>二</w:t>
            </w:r>
            <w:r>
              <w:rPr>
                <w:spacing w:val="-1"/>
                <w:szCs w:val="21"/>
              </w:rPr>
              <w:t>年级左右的学生。对于这</w:t>
            </w:r>
            <w:r>
              <w:rPr>
                <w:rFonts w:hint="eastAsia"/>
                <w:spacing w:val="-1"/>
                <w:szCs w:val="21"/>
                <w:lang w:val="en-US" w:eastAsia="zh-CN"/>
              </w:rPr>
              <w:t>二</w:t>
            </w:r>
            <w:r>
              <w:rPr>
                <w:spacing w:val="-1"/>
                <w:szCs w:val="21"/>
              </w:rPr>
              <w:t xml:space="preserve">年龄阶段的学生， </w:t>
            </w:r>
            <w:r>
              <w:rPr>
                <w:spacing w:val="-11"/>
                <w:szCs w:val="21"/>
              </w:rPr>
              <w:t>在课堂中，要提高学生的兴趣并且提高学生的思维发展能力。在使学生有</w:t>
            </w:r>
            <w:r>
              <w:rPr>
                <w:spacing w:val="-10"/>
                <w:szCs w:val="21"/>
              </w:rPr>
              <w:t>兴趣的前提下，老师应引导学生</w:t>
            </w:r>
            <w:r>
              <w:rPr>
                <w:rFonts w:hint="eastAsia"/>
                <w:spacing w:val="-10"/>
                <w:szCs w:val="21"/>
              </w:rPr>
              <w:t>进行逻辑思路的构建</w:t>
            </w:r>
            <w:r>
              <w:rPr>
                <w:spacing w:val="-10"/>
                <w:szCs w:val="21"/>
              </w:rPr>
              <w:t>。培养学生团队合</w:t>
            </w:r>
            <w:r>
              <w:rPr>
                <w:spacing w:val="-11"/>
                <w:szCs w:val="21"/>
              </w:rPr>
              <w:t>作、情感互动、现实生活场景应用和临时问题处理的能力。并在授课的过</w:t>
            </w:r>
            <w:r>
              <w:rPr>
                <w:szCs w:val="21"/>
              </w:rPr>
              <w:t>程中引导学生养成良好的学习、思考，和生活习惯。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shd w:val="clear" w:color="auto" w:fill="auto"/>
          </w:tcPr>
          <w:p>
            <w:pPr>
              <w:spacing w:line="420" w:lineRule="exact"/>
              <w:jc w:val="center"/>
            </w:pPr>
            <w:r>
              <w:rPr>
                <w:rFonts w:hint="eastAsia"/>
              </w:rPr>
              <w:t>教学环境及资源</w:t>
            </w:r>
          </w:p>
          <w:p>
            <w:pPr>
              <w:spacing w:line="420" w:lineRule="exact"/>
              <w:jc w:val="center"/>
              <w:rPr>
                <w:rFonts w:ascii="微软雅黑" w:hAnsi="微软雅黑" w:cs="微软雅黑"/>
                <w:bCs/>
                <w:szCs w:val="21"/>
              </w:rPr>
            </w:pPr>
            <w:r>
              <w:rPr>
                <w:rFonts w:hint="eastAsia"/>
              </w:rPr>
              <w:t>（媒体）</w:t>
            </w:r>
          </w:p>
        </w:tc>
        <w:tc>
          <w:tcPr>
            <w:tcW w:w="8220" w:type="dxa"/>
            <w:gridSpan w:val="4"/>
            <w:shd w:val="clear" w:color="auto" w:fill="auto"/>
          </w:tcPr>
          <w:p>
            <w:pPr>
              <w:pStyle w:val="10"/>
              <w:spacing w:before="2"/>
              <w:rPr>
                <w:rFonts w:ascii="微软雅黑" w:hAnsi="微软雅黑" w:eastAsia="微软雅黑" w:cs="微软雅黑"/>
              </w:rPr>
            </w:pPr>
            <w:r>
              <w:rPr>
                <w:rFonts w:hint="eastAsia" w:ascii="微软雅黑" w:hAnsi="微软雅黑" w:eastAsia="微软雅黑" w:cs="微软雅黑"/>
              </w:rPr>
              <w:t>教师用资源：电脑、PPT 投影、机器人软件</w:t>
            </w:r>
          </w:p>
          <w:p>
            <w:pPr>
              <w:spacing w:line="420" w:lineRule="exact"/>
              <w:rPr>
                <w:rFonts w:hint="default" w:ascii="微软雅黑" w:hAnsi="微软雅黑" w:eastAsia="宋体" w:cs="微软雅黑"/>
                <w:bCs/>
                <w:szCs w:val="21"/>
                <w:lang w:val="en-US" w:eastAsia="zh-CN"/>
              </w:rPr>
            </w:pPr>
            <w:r>
              <w:rPr>
                <w:rFonts w:hint="eastAsia" w:ascii="微软雅黑" w:hAnsi="微软雅黑" w:cs="微软雅黑"/>
              </w:rPr>
              <w:t>学生用资源：</w:t>
            </w:r>
            <w:r>
              <w:rPr>
                <w:rFonts w:hint="eastAsia" w:ascii="微软雅黑" w:hAnsi="微软雅黑" w:cs="微软雅黑"/>
                <w:lang w:val="en-US" w:eastAsia="zh-CN"/>
              </w:rPr>
              <w:t>乐高9686教具箱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6" w:type="dxa"/>
            <w:gridSpan w:val="5"/>
            <w:shd w:val="clear" w:color="auto" w:fill="D9D9D9"/>
          </w:tcPr>
          <w:p>
            <w:pPr>
              <w:spacing w:line="420" w:lineRule="exact"/>
              <w:jc w:val="center"/>
              <w:rPr>
                <w:rFonts w:ascii="微软雅黑" w:hAnsi="微软雅黑" w:cs="微软雅黑"/>
                <w:b/>
                <w:szCs w:val="21"/>
              </w:rPr>
            </w:pPr>
            <w:r>
              <w:rPr>
                <w:rFonts w:hint="eastAsia" w:ascii="微软雅黑" w:hAnsi="微软雅黑" w:cs="微软雅黑"/>
                <w:b/>
                <w:szCs w:val="21"/>
              </w:rPr>
              <w:t>5I教学法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11" w:type="dxa"/>
            <w:gridSpan w:val="4"/>
            <w:shd w:val="clear" w:color="auto" w:fill="D9D9D9"/>
          </w:tcPr>
          <w:p>
            <w:pPr>
              <w:spacing w:line="420" w:lineRule="exact"/>
              <w:jc w:val="center"/>
              <w:rPr>
                <w:rFonts w:ascii="微软雅黑" w:hAnsi="微软雅黑" w:cs="微软雅黑"/>
                <w:szCs w:val="21"/>
              </w:rPr>
            </w:pPr>
            <w:r>
              <w:rPr>
                <w:rFonts w:hint="eastAsia" w:ascii="微软雅黑" w:hAnsi="微软雅黑" w:cs="微软雅黑"/>
                <w:b/>
                <w:bCs/>
                <w:szCs w:val="21"/>
              </w:rPr>
              <w:t>教学过程</w:t>
            </w:r>
          </w:p>
        </w:tc>
        <w:tc>
          <w:tcPr>
            <w:tcW w:w="2745" w:type="dxa"/>
            <w:shd w:val="clear" w:color="auto" w:fill="D9D9D9"/>
          </w:tcPr>
          <w:p>
            <w:pPr>
              <w:spacing w:line="420" w:lineRule="exact"/>
              <w:jc w:val="center"/>
              <w:rPr>
                <w:rFonts w:ascii="微软雅黑" w:hAnsi="微软雅黑" w:cs="微软雅黑"/>
                <w:szCs w:val="21"/>
              </w:rPr>
            </w:pPr>
            <w:r>
              <w:rPr>
                <w:rFonts w:hint="eastAsia" w:ascii="微软雅黑" w:hAnsi="微软雅黑" w:cs="微软雅黑"/>
                <w:b/>
                <w:bCs/>
                <w:szCs w:val="21"/>
              </w:rPr>
              <w:t>设计思路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restart"/>
            <w:shd w:val="clear" w:color="auto" w:fill="FF6600"/>
          </w:tcPr>
          <w:p>
            <w:pPr>
              <w:jc w:val="center"/>
              <w:rPr>
                <w:rFonts w:ascii="微软雅黑" w:hAnsi="微软雅黑" w:cs="微软雅黑"/>
                <w:szCs w:val="21"/>
                <w:shd w:val="clear" w:color="auto" w:fill="FFFFFF"/>
              </w:rPr>
            </w:pPr>
            <w:r>
              <w:rPr>
                <w:rFonts w:hint="eastAsia" w:ascii="微软雅黑" w:hAnsi="微软雅黑" w:cs="微软雅黑"/>
                <w:b/>
                <w:szCs w:val="21"/>
              </w:rPr>
              <w:t>I THINK</w:t>
            </w:r>
          </w:p>
        </w:tc>
        <w:tc>
          <w:tcPr>
            <w:tcW w:w="5475" w:type="dxa"/>
            <w:gridSpan w:val="3"/>
          </w:tcPr>
          <w:p>
            <w:pPr>
              <w:pStyle w:val="4"/>
              <w:widowControl/>
              <w:shd w:val="clear" w:color="auto" w:fill="FFFFFF"/>
              <w:wordWrap w:val="0"/>
              <w:spacing w:before="0" w:beforeAutospacing="0" w:after="0" w:afterAutospacing="0" w:line="360" w:lineRule="auto"/>
              <w:jc w:val="both"/>
              <w:textAlignment w:val="baseline"/>
              <w:rPr>
                <w:rFonts w:ascii="微软雅黑" w:hAnsi="微软雅黑" w:eastAsia="微软雅黑" w:cs="微软雅黑"/>
                <w:sz w:val="21"/>
                <w:szCs w:val="21"/>
                <w:shd w:val="clear" w:color="auto" w:fill="FFFFFF"/>
              </w:rPr>
            </w:pPr>
            <w:r>
              <w:rPr>
                <w:rFonts w:hint="eastAsia" w:ascii="微软雅黑" w:hAnsi="微软雅黑" w:eastAsia="微软雅黑" w:cs="微软雅黑"/>
                <w:b/>
                <w:bCs/>
                <w:sz w:val="21"/>
                <w:szCs w:val="21"/>
                <w:shd w:val="clear" w:color="auto" w:fill="FFFFFF"/>
              </w:rPr>
              <w:t>提出问题&amp;作出假设</w:t>
            </w:r>
          </w:p>
        </w:tc>
        <w:tc>
          <w:tcPr>
            <w:tcW w:w="2745" w:type="dxa"/>
            <w:vMerge w:val="restart"/>
          </w:tcPr>
          <w:p>
            <w:pPr>
              <w:spacing w:line="420" w:lineRule="exact"/>
              <w:rPr>
                <w:rFonts w:hint="default" w:ascii="微软雅黑" w:hAnsi="微软雅黑" w:eastAsia="宋体" w:cs="微软雅黑"/>
                <w:szCs w:val="21"/>
                <w:lang w:val="en-US" w:eastAsia="zh-CN"/>
              </w:rPr>
            </w:pPr>
            <w:r>
              <w:rPr>
                <w:rFonts w:hint="eastAsia" w:ascii="微软雅黑" w:hAnsi="微软雅黑" w:cs="微软雅黑"/>
                <w:szCs w:val="21"/>
                <w:lang w:val="en-US" w:eastAsia="zh-CN"/>
              </w:rPr>
              <w:t>通过故事引入引出本节课的主题：升降平台。充分调动孩子们的积极性和兴趣。为更好的完成本节课发任务做好准备。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3" w:hRule="atLeast"/>
        </w:trPr>
        <w:tc>
          <w:tcPr>
            <w:tcW w:w="2236" w:type="dxa"/>
            <w:vMerge w:val="continue"/>
            <w:shd w:val="clear" w:color="auto" w:fill="FF6600"/>
          </w:tcPr>
          <w:p>
            <w:pPr>
              <w:pStyle w:val="4"/>
              <w:widowControl/>
              <w:shd w:val="clear" w:color="auto" w:fill="FFFFFF"/>
              <w:wordWrap w:val="0"/>
              <w:spacing w:before="0" w:beforeAutospacing="0" w:after="0" w:afterAutospacing="0" w:line="380" w:lineRule="exact"/>
              <w:ind w:firstLine="420" w:firstLineChars="200"/>
              <w:jc w:val="both"/>
              <w:textAlignment w:val="baseline"/>
              <w:rPr>
                <w:rFonts w:ascii="微软雅黑" w:hAnsi="微软雅黑" w:eastAsia="微软雅黑" w:cs="微软雅黑"/>
                <w:sz w:val="21"/>
                <w:szCs w:val="21"/>
              </w:rPr>
            </w:pPr>
          </w:p>
        </w:tc>
        <w:tc>
          <w:tcPr>
            <w:tcW w:w="5475" w:type="dxa"/>
            <w:gridSpan w:val="3"/>
            <w:tcBorders>
              <w:bottom w:val="single" w:color="auto" w:sz="4" w:space="0"/>
            </w:tcBorders>
          </w:tcPr>
          <w:p>
            <w:pPr>
              <w:pStyle w:val="4"/>
              <w:widowControl/>
              <w:shd w:val="clear" w:color="auto" w:fill="FFFFFF"/>
              <w:wordWrap w:val="0"/>
              <w:spacing w:before="0" w:beforeAutospacing="0" w:after="0" w:afterAutospacing="0" w:line="360" w:lineRule="auto"/>
              <w:jc w:val="both"/>
              <w:textAlignment w:val="baseline"/>
              <w:rPr>
                <w:rFonts w:hint="default" w:ascii="微软雅黑" w:hAnsi="微软雅黑" w:cs="微软雅黑"/>
                <w:szCs w:val="21"/>
                <w:lang w:val="en-US" w:eastAsia="zh-CN"/>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今天几位同学约好了一块去小明家玩，小明家住在一个老式小区里，大家到齐了以后一起向小明家出发了，结果刚到小明家附近，发现有浓烟，好像失火了，不好了，小明同学家下面失火了。这时候已经有人报了火警，但是消防员叔叔无法快速赶过来，火势还在向上蔓延。怎么办呢？我们怎么样能营救小明呢？这时候有同学提出了我们能不能设计一个机械结构把小明营救下来呢，这个机械结构还要能上升和下降</w:t>
            </w:r>
            <w:r>
              <w:rPr>
                <w:rFonts w:hint="eastAsia" w:ascii="宋体" w:hAnsi="宋体" w:cs="宋体"/>
                <w:b w:val="0"/>
                <w:bCs w:val="0"/>
                <w:color w:val="000000" w:themeColor="text1"/>
                <w:sz w:val="21"/>
                <w:szCs w:val="21"/>
                <w:lang w:val="en-US" w:eastAsia="zh-CN"/>
                <w14:textFill>
                  <w14:solidFill>
                    <w14:schemeClr w14:val="tx1"/>
                  </w14:solidFill>
                </w14:textFill>
              </w:rPr>
              <w:t>，我们今天就要搭建出一个升降平台来营救小明。</w:t>
            </w:r>
          </w:p>
        </w:tc>
        <w:tc>
          <w:tcPr>
            <w:tcW w:w="2745" w:type="dxa"/>
            <w:vMerge w:val="continue"/>
          </w:tcPr>
          <w:p>
            <w:pPr>
              <w:spacing w:line="420" w:lineRule="exact"/>
              <w:rPr>
                <w:rFonts w:ascii="微软雅黑" w:hAnsi="微软雅黑" w:cs="微软雅黑"/>
                <w:sz w:val="2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36" w:type="dxa"/>
            <w:vMerge w:val="restart"/>
            <w:shd w:val="clear" w:color="auto" w:fill="FFFF00"/>
          </w:tcPr>
          <w:p>
            <w:pPr>
              <w:jc w:val="center"/>
              <w:rPr>
                <w:rFonts w:ascii="微软雅黑" w:hAnsi="微软雅黑" w:cs="微软雅黑"/>
                <w:b/>
                <w:szCs w:val="21"/>
              </w:rPr>
            </w:pPr>
            <w:r>
              <w:rPr>
                <w:rFonts w:hint="eastAsia" w:ascii="微软雅黑" w:hAnsi="微软雅黑" w:cs="微软雅黑"/>
                <w:b/>
                <w:szCs w:val="21"/>
              </w:rPr>
              <w:t>I EXPLORE</w:t>
            </w:r>
          </w:p>
          <w:p>
            <w:pPr>
              <w:jc w:val="center"/>
              <w:rPr>
                <w:rFonts w:ascii="微软雅黑" w:hAnsi="微软雅黑" w:cs="微软雅黑"/>
                <w:b/>
                <w:szCs w:val="21"/>
              </w:rPr>
            </w:pPr>
          </w:p>
          <w:p>
            <w:pPr>
              <w:jc w:val="center"/>
              <w:rPr>
                <w:rFonts w:ascii="微软雅黑" w:hAnsi="微软雅黑" w:cs="微软雅黑"/>
                <w:b/>
                <w:szCs w:val="21"/>
              </w:rPr>
            </w:pPr>
          </w:p>
          <w:p>
            <w:pPr>
              <w:spacing w:line="420" w:lineRule="exact"/>
              <w:jc w:val="both"/>
              <w:rPr>
                <w:rFonts w:ascii="微软雅黑" w:hAnsi="微软雅黑" w:cs="微软雅黑"/>
                <w:b/>
                <w:szCs w:val="21"/>
              </w:rPr>
            </w:pPr>
          </w:p>
        </w:tc>
        <w:tc>
          <w:tcPr>
            <w:tcW w:w="5475" w:type="dxa"/>
            <w:gridSpan w:val="3"/>
          </w:tcPr>
          <w:p>
            <w:pPr>
              <w:spacing w:after="0" w:line="360" w:lineRule="auto"/>
              <w:rPr>
                <w:rFonts w:ascii="微软雅黑" w:hAnsi="微软雅黑" w:cs="微软雅黑"/>
                <w:b/>
                <w:szCs w:val="21"/>
              </w:rPr>
            </w:pPr>
            <w:r>
              <w:rPr>
                <w:rFonts w:hint="eastAsia" w:ascii="微软雅黑" w:hAnsi="微软雅黑" w:cs="微软雅黑"/>
                <w:b/>
                <w:sz w:val="21"/>
                <w:szCs w:val="21"/>
              </w:rPr>
              <w:t>探究（</w:t>
            </w:r>
            <w:r>
              <w:rPr>
                <w:b/>
                <w:sz w:val="21"/>
                <w:szCs w:val="21"/>
              </w:rPr>
              <w:t>程序讲解</w:t>
            </w:r>
            <w:r>
              <w:rPr>
                <w:rFonts w:hint="eastAsia" w:ascii="微软雅黑" w:hAnsi="微软雅黑" w:cs="微软雅黑"/>
                <w:b/>
                <w:sz w:val="21"/>
                <w:szCs w:val="21"/>
              </w:rPr>
              <w:t>）</w:t>
            </w:r>
          </w:p>
        </w:tc>
        <w:tc>
          <w:tcPr>
            <w:tcW w:w="2745" w:type="dxa"/>
            <w:vMerge w:val="restart"/>
          </w:tcPr>
          <w:p>
            <w:pPr>
              <w:spacing w:line="420" w:lineRule="exact"/>
              <w:rPr>
                <w:rFonts w:hint="eastAsia" w:ascii="微软雅黑" w:hAnsi="微软雅黑" w:cs="微软雅黑"/>
                <w:szCs w:val="21"/>
              </w:rPr>
            </w:pPr>
            <w:r>
              <w:rPr>
                <w:rFonts w:hint="eastAsia" w:ascii="微软雅黑" w:hAnsi="微软雅黑" w:cs="微软雅黑"/>
                <w:szCs w:val="21"/>
              </w:rPr>
              <w:t>针对提出的任务，引导学员思考需要解决的问题，并探究解决方法。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36" w:type="dxa"/>
            <w:vMerge w:val="continue"/>
            <w:shd w:val="clear" w:color="auto" w:fill="FFFF00"/>
          </w:tcPr>
          <w:p>
            <w:pPr>
              <w:spacing w:line="420" w:lineRule="exact"/>
              <w:jc w:val="center"/>
              <w:rPr>
                <w:rFonts w:ascii="微软雅黑" w:hAnsi="微软雅黑" w:cs="微软雅黑"/>
                <w:b/>
                <w:szCs w:val="21"/>
              </w:rPr>
            </w:pPr>
          </w:p>
        </w:tc>
        <w:tc>
          <w:tcPr>
            <w:tcW w:w="5475" w:type="dxa"/>
            <w:gridSpan w:val="3"/>
          </w:tcPr>
          <w:p>
            <w:pPr>
              <w:tabs>
                <w:tab w:val="left" w:pos="2775"/>
              </w:tabs>
              <w:spacing w:after="0" w:line="360" w:lineRule="auto"/>
              <w:rPr>
                <w:rFonts w:hint="eastAsia" w:ascii="微软雅黑" w:hAnsi="微软雅黑" w:cs="微软雅黑"/>
                <w:szCs w:val="21"/>
                <w:lang w:val="en-US" w:eastAsia="zh-CN"/>
              </w:rPr>
            </w:pPr>
            <w:r>
              <w:rPr>
                <w:rFonts w:hint="eastAsia" w:ascii="微软雅黑" w:hAnsi="微软雅黑" w:cs="微软雅黑"/>
                <w:szCs w:val="21"/>
                <w:lang w:val="en-US" w:eastAsia="zh-CN"/>
              </w:rPr>
              <w:t>什么样的结构可以让平台升起和下降呢？</w:t>
            </w:r>
          </w:p>
          <w:p>
            <w:pPr>
              <w:tabs>
                <w:tab w:val="left" w:pos="2775"/>
              </w:tabs>
              <w:spacing w:after="0" w:line="360" w:lineRule="auto"/>
              <w:rPr>
                <w:rFonts w:hint="default" w:ascii="微软雅黑" w:hAnsi="微软雅黑" w:cs="微软雅黑"/>
                <w:szCs w:val="21"/>
                <w:lang w:val="en-US" w:eastAsia="zh-CN"/>
              </w:rPr>
            </w:pPr>
            <w:r>
              <w:rPr>
                <w:rFonts w:hint="eastAsia" w:ascii="微软雅黑" w:hAnsi="微软雅黑" w:cs="微软雅黑"/>
                <w:szCs w:val="21"/>
                <w:lang w:val="en-US" w:eastAsia="zh-CN"/>
              </w:rPr>
              <w:t>怎么样可以防止平台在上升的时候突然下降？</w:t>
            </w:r>
          </w:p>
        </w:tc>
        <w:tc>
          <w:tcPr>
            <w:tcW w:w="2745" w:type="dxa"/>
            <w:vMerge w:val="continue"/>
          </w:tcPr>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2236" w:type="dxa"/>
            <w:vMerge w:val="restart"/>
            <w:shd w:val="clear" w:color="auto" w:fill="92D050"/>
          </w:tcPr>
          <w:p>
            <w:pPr>
              <w:spacing w:line="420" w:lineRule="exact"/>
              <w:jc w:val="center"/>
              <w:rPr>
                <w:rFonts w:ascii="微软雅黑" w:hAnsi="微软雅黑" w:cs="微软雅黑"/>
                <w:b/>
                <w:szCs w:val="21"/>
              </w:rPr>
            </w:pPr>
            <w:r>
              <w:rPr>
                <w:rFonts w:hint="eastAsia" w:ascii="微软雅黑" w:hAnsi="微软雅黑" w:cs="微软雅黑"/>
                <w:b/>
                <w:szCs w:val="21"/>
              </w:rPr>
              <w:t>I PRACTICE</w:t>
            </w:r>
          </w:p>
          <w:p>
            <w:pPr>
              <w:spacing w:line="420" w:lineRule="exact"/>
              <w:rPr>
                <w:rFonts w:ascii="微软雅黑" w:hAnsi="微软雅黑"/>
                <w:b/>
                <w:bCs/>
                <w:szCs w:val="21"/>
              </w:rPr>
            </w:pPr>
          </w:p>
          <w:p>
            <w:pPr>
              <w:spacing w:line="420" w:lineRule="exact"/>
              <w:jc w:val="center"/>
              <w:rPr>
                <w:rFonts w:ascii="微软雅黑" w:hAnsi="微软雅黑"/>
                <w:b/>
                <w:bCs/>
                <w:szCs w:val="21"/>
              </w:rPr>
            </w:pPr>
          </w:p>
        </w:tc>
        <w:tc>
          <w:tcPr>
            <w:tcW w:w="5475" w:type="dxa"/>
            <w:gridSpan w:val="3"/>
          </w:tcPr>
          <w:p>
            <w:pPr>
              <w:spacing w:after="0" w:line="360" w:lineRule="auto"/>
              <w:rPr>
                <w:rFonts w:ascii="微软雅黑" w:hAnsi="微软雅黑" w:cs="微软雅黑"/>
                <w:b/>
                <w:szCs w:val="21"/>
              </w:rPr>
            </w:pPr>
            <w:r>
              <w:rPr>
                <w:rFonts w:hint="eastAsia" w:ascii="微软雅黑" w:hAnsi="微软雅黑" w:cs="微软雅黑"/>
                <w:b/>
                <w:szCs w:val="21"/>
              </w:rPr>
              <w:t>实践练习</w:t>
            </w:r>
          </w:p>
        </w:tc>
        <w:tc>
          <w:tcPr>
            <w:tcW w:w="2745" w:type="dxa"/>
            <w:vMerge w:val="restart"/>
          </w:tcPr>
          <w:p>
            <w:pPr>
              <w:numPr>
                <w:ilvl w:val="0"/>
                <w:numId w:val="1"/>
              </w:numPr>
              <w:ind w:left="0" w:leftChars="0" w:firstLine="0" w:firstLineChars="0"/>
              <w:jc w:val="both"/>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搭建一个</w:t>
            </w:r>
            <w:r>
              <w:rPr>
                <w:rFonts w:hint="eastAsia" w:ascii="宋体" w:hAnsi="宋体" w:cs="宋体"/>
                <w:b w:val="0"/>
                <w:bCs w:val="0"/>
                <w:color w:val="000000" w:themeColor="text1"/>
                <w:sz w:val="21"/>
                <w:szCs w:val="21"/>
                <w:lang w:val="en-US" w:eastAsia="zh-CN"/>
                <w14:textFill>
                  <w14:solidFill>
                    <w14:schemeClr w14:val="tx1"/>
                  </w14:solidFill>
                </w14:textFill>
              </w:rPr>
              <w:t>底座</w:t>
            </w:r>
            <w:r>
              <w:rPr>
                <w:rFonts w:hint="eastAsia" w:ascii="宋体" w:hAnsi="宋体" w:eastAsia="宋体" w:cs="宋体"/>
                <w:b w:val="0"/>
                <w:bCs w:val="0"/>
                <w:color w:val="000000" w:themeColor="text1"/>
                <w:sz w:val="21"/>
                <w:szCs w:val="21"/>
                <w:lang w:val="en-US" w:eastAsia="zh-CN"/>
                <w14:textFill>
                  <w14:solidFill>
                    <w14:schemeClr w14:val="tx1"/>
                  </w14:solidFill>
                </w14:textFill>
              </w:rPr>
              <w:t>，结构要稳固。</w:t>
            </w:r>
          </w:p>
          <w:p>
            <w:pPr>
              <w:numPr>
                <w:ilvl w:val="0"/>
                <w:numId w:val="1"/>
              </w:numPr>
              <w:ind w:left="0" w:leftChars="0" w:firstLine="0" w:firstLineChars="0"/>
              <w:jc w:val="both"/>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制作复合式杠杆，最少两层以上，和车体做连接。</w:t>
            </w:r>
          </w:p>
          <w:p>
            <w:pPr>
              <w:numPr>
                <w:ilvl w:val="0"/>
                <w:numId w:val="1"/>
              </w:numPr>
              <w:ind w:left="0" w:leftChars="0" w:firstLine="0" w:firstLineChars="0"/>
              <w:jc w:val="both"/>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搭建一个顶部的平台，让乐高小人可以坐在上面。</w:t>
            </w:r>
          </w:p>
          <w:p>
            <w:pPr>
              <w:numPr>
                <w:ilvl w:val="0"/>
                <w:numId w:val="1"/>
              </w:numPr>
              <w:ind w:left="0" w:leftChars="0" w:firstLine="0" w:firstLineChars="0"/>
              <w:jc w:val="both"/>
              <w:rPr>
                <w:rFonts w:hint="default"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宋体" w:hAnsi="宋体" w:cs="宋体"/>
                <w:b w:val="0"/>
                <w:bCs w:val="0"/>
                <w:color w:val="000000" w:themeColor="text1"/>
                <w:sz w:val="21"/>
                <w:szCs w:val="21"/>
                <w:lang w:val="en-US" w:eastAsia="zh-CN"/>
                <w14:textFill>
                  <w14:solidFill>
                    <w14:schemeClr w14:val="tx1"/>
                  </w14:solidFill>
                </w14:textFill>
              </w:rPr>
              <w:t>搭建出棘轮棘爪</w:t>
            </w:r>
          </w:p>
          <w:p>
            <w:pPr>
              <w:spacing w:line="420" w:lineRule="exact"/>
              <w:rPr>
                <w:rFonts w:hint="eastAsia" w:ascii="宋体" w:hAnsi="宋体" w:eastAsia="宋体" w:cs="宋体"/>
                <w:b w:val="0"/>
                <w:bCs w:val="0"/>
                <w:sz w:val="21"/>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236" w:type="dxa"/>
            <w:vMerge w:val="continue"/>
            <w:shd w:val="clear" w:color="auto" w:fill="92D050"/>
          </w:tcPr>
          <w:p>
            <w:pPr>
              <w:spacing w:line="420" w:lineRule="exact"/>
              <w:jc w:val="center"/>
              <w:rPr>
                <w:rFonts w:ascii="微软雅黑" w:hAnsi="微软雅黑"/>
                <w:b/>
                <w:bCs/>
                <w:szCs w:val="21"/>
              </w:rPr>
            </w:pPr>
          </w:p>
        </w:tc>
        <w:tc>
          <w:tcPr>
            <w:tcW w:w="5475" w:type="dxa"/>
            <w:gridSpan w:val="3"/>
          </w:tcPr>
          <w:p>
            <w:pPr>
              <w:numPr>
                <w:ilvl w:val="0"/>
                <w:numId w:val="0"/>
              </w:numPr>
              <w:ind w:leftChars="0"/>
              <w:jc w:val="both"/>
              <w:rPr>
                <w:rFonts w:hint="default" w:ascii="微软雅黑" w:hAnsi="微软雅黑"/>
                <w:b w:val="0"/>
                <w:bCs w:val="0"/>
                <w:color w:val="000000" w:themeColor="text1"/>
                <w:sz w:val="21"/>
                <w:szCs w:val="21"/>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1</w:t>
            </w:r>
            <w:r>
              <w:rPr>
                <w:rFonts w:hint="eastAsia" w:ascii="宋体" w:hAnsi="宋体" w:cs="宋体"/>
                <w:b w:val="0"/>
                <w:bCs w:val="0"/>
                <w:color w:val="000000" w:themeColor="text1"/>
                <w:sz w:val="21"/>
                <w:szCs w:val="21"/>
                <w:lang w:val="en-US" w:eastAsia="zh-CN"/>
                <w14:textFill>
                  <w14:solidFill>
                    <w14:schemeClr w14:val="tx1"/>
                  </w14:solidFill>
                </w14:textFill>
              </w:rPr>
              <w:t>、利用凸点梁搭建出底座，在底座装上齿条</w:t>
            </w:r>
          </w:p>
          <w:p>
            <w:pPr>
              <w:numPr>
                <w:ilvl w:val="0"/>
                <w:numId w:val="0"/>
              </w:numPr>
              <w:spacing w:line="220" w:lineRule="atLeast"/>
              <w:rPr>
                <w:rFonts w:hint="default"/>
                <w:b w:val="0"/>
                <w:bCs w:val="0"/>
                <w:lang w:val="en-US"/>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2</w:t>
            </w:r>
            <w:r>
              <w:rPr>
                <w:rFonts w:hint="eastAsia" w:ascii="微软雅黑" w:hAnsi="微软雅黑"/>
                <w:b w:val="0"/>
                <w:bCs w:val="0"/>
                <w:color w:val="000000" w:themeColor="text1"/>
                <w:sz w:val="24"/>
                <w:szCs w:val="24"/>
                <w:lang w:val="en-US" w:eastAsia="zh-CN"/>
                <w14:textFill>
                  <w14:solidFill>
                    <w14:schemeClr w14:val="tx1"/>
                  </w14:solidFill>
                </w14:textFill>
              </w:rPr>
              <w:t>、利用平滑梁制作复合式杠杆</w:t>
            </w:r>
          </w:p>
          <w:p>
            <w:pPr>
              <w:numPr>
                <w:ilvl w:val="0"/>
                <w:numId w:val="0"/>
              </w:numPr>
              <w:spacing w:line="220" w:lineRule="atLeast"/>
              <w:rPr>
                <w:rFonts w:hint="default" w:ascii="微软雅黑" w:hAnsi="微软雅黑"/>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3</w:t>
            </w:r>
            <w:r>
              <w:rPr>
                <w:rFonts w:hint="eastAsia" w:ascii="微软雅黑" w:hAnsi="微软雅黑"/>
                <w:color w:val="000000" w:themeColor="text1"/>
                <w:sz w:val="21"/>
                <w:szCs w:val="21"/>
                <w:lang w:val="en-US" w:eastAsia="zh-CN"/>
                <w14:textFill>
                  <w14:solidFill>
                    <w14:schemeClr w14:val="tx1"/>
                  </w14:solidFill>
                </w14:textFill>
              </w:rPr>
              <w:t>、使用凸点梁搭建出一个平台</w:t>
            </w:r>
          </w:p>
          <w:p>
            <w:pPr>
              <w:numPr>
                <w:ilvl w:val="0"/>
                <w:numId w:val="0"/>
              </w:numPr>
              <w:spacing w:line="220" w:lineRule="atLeast"/>
              <w:rPr>
                <w:rFonts w:hint="default" w:ascii="微软雅黑" w:hAnsi="微软雅黑"/>
                <w:color w:val="000000" w:themeColor="text1"/>
                <w:sz w:val="21"/>
                <w:szCs w:val="21"/>
                <w:lang w:val="en-US" w:eastAsia="zh-CN"/>
                <w14:textFill>
                  <w14:solidFill>
                    <w14:schemeClr w14:val="tx1"/>
                  </w14:solidFill>
                </w14:textFill>
              </w:rPr>
            </w:pPr>
            <w:r>
              <w:rPr>
                <w:rFonts w:hint="eastAsia" w:ascii="微软雅黑" w:hAnsi="微软雅黑"/>
                <w:color w:val="000000" w:themeColor="text1"/>
                <w:sz w:val="21"/>
                <w:szCs w:val="21"/>
                <w:lang w:val="en-US" w:eastAsia="zh-CN"/>
                <w14:textFill>
                  <w14:solidFill>
                    <w14:schemeClr w14:val="tx1"/>
                  </w14:solidFill>
                </w14:textFill>
              </w:rPr>
              <w:t>4、使用中齿轮当做棘轮，制作一个棘轮棘爪装置</w:t>
            </w:r>
          </w:p>
        </w:tc>
        <w:tc>
          <w:tcPr>
            <w:tcW w:w="2745" w:type="dxa"/>
            <w:vMerge w:val="continue"/>
          </w:tcPr>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6" w:type="dxa"/>
            <w:vMerge w:val="restart"/>
            <w:shd w:val="clear" w:color="auto" w:fill="B2A1C7"/>
          </w:tcPr>
          <w:p>
            <w:pPr>
              <w:jc w:val="center"/>
              <w:rPr>
                <w:rFonts w:ascii="微软雅黑" w:hAnsi="微软雅黑"/>
                <w:b/>
                <w:bCs/>
                <w:sz w:val="20"/>
                <w:szCs w:val="20"/>
              </w:rPr>
            </w:pPr>
            <w:r>
              <w:rPr>
                <w:rFonts w:hint="eastAsia" w:ascii="微软雅黑" w:hAnsi="微软雅黑"/>
                <w:b/>
                <w:bCs/>
                <w:sz w:val="20"/>
                <w:szCs w:val="20"/>
              </w:rPr>
              <w:t xml:space="preserve">I </w:t>
            </w:r>
            <w:r>
              <w:rPr>
                <w:rFonts w:ascii="微软雅黑" w:hAnsi="微软雅黑"/>
                <w:b/>
                <w:bCs/>
                <w:sz w:val="20"/>
                <w:szCs w:val="20"/>
              </w:rPr>
              <w:t>SUMMARIZE</w:t>
            </w:r>
          </w:p>
          <w:p>
            <w:pPr>
              <w:spacing w:line="420" w:lineRule="exact"/>
              <w:rPr>
                <w:rFonts w:ascii="微软雅黑" w:hAnsi="微软雅黑"/>
                <w:b/>
                <w:bCs/>
                <w:szCs w:val="21"/>
              </w:rPr>
            </w:pPr>
          </w:p>
        </w:tc>
        <w:tc>
          <w:tcPr>
            <w:tcW w:w="5475" w:type="dxa"/>
            <w:gridSpan w:val="3"/>
          </w:tcPr>
          <w:p>
            <w:pPr>
              <w:spacing w:after="0" w:line="360" w:lineRule="auto"/>
              <w:rPr>
                <w:rFonts w:hint="eastAsia" w:ascii="微软雅黑" w:hAnsi="微软雅黑" w:eastAsia="微软雅黑" w:cs="微软雅黑"/>
                <w:b/>
                <w:szCs w:val="21"/>
                <w:lang w:eastAsia="zh-CN"/>
              </w:rPr>
            </w:pPr>
            <w:r>
              <w:rPr>
                <w:rFonts w:hint="eastAsia" w:ascii="微软雅黑" w:hAnsi="微软雅黑" w:cs="微软雅黑"/>
                <w:b/>
                <w:szCs w:val="21"/>
              </w:rPr>
              <w:t>讨论与总结</w:t>
            </w:r>
            <w:r>
              <w:rPr>
                <w:rFonts w:hint="eastAsia" w:ascii="微软雅黑" w:hAnsi="微软雅黑" w:cs="微软雅黑"/>
                <w:b/>
                <w:szCs w:val="21"/>
                <w:lang w:eastAsia="zh-CN"/>
              </w:rPr>
              <w:t>（</w:t>
            </w:r>
            <w:r>
              <w:rPr>
                <w:rFonts w:hint="eastAsia" w:ascii="微软雅黑" w:hAnsi="微软雅黑" w:cs="微软雅黑"/>
                <w:b/>
                <w:szCs w:val="21"/>
                <w:lang w:val="en-US" w:eastAsia="zh-CN"/>
              </w:rPr>
              <w:t>10min</w:t>
            </w:r>
            <w:r>
              <w:rPr>
                <w:rFonts w:hint="eastAsia" w:ascii="微软雅黑" w:hAnsi="微软雅黑" w:cs="微软雅黑"/>
                <w:b/>
                <w:szCs w:val="21"/>
                <w:lang w:eastAsia="zh-CN"/>
              </w:rPr>
              <w:t>）</w:t>
            </w:r>
          </w:p>
        </w:tc>
        <w:tc>
          <w:tcPr>
            <w:tcW w:w="2745" w:type="dxa"/>
            <w:vMerge w:val="restart"/>
          </w:tcPr>
          <w:p>
            <w:pPr>
              <w:spacing w:line="420" w:lineRule="exact"/>
              <w:rPr>
                <w:rFonts w:ascii="微软雅黑" w:hAnsi="微软雅黑" w:cs="微软雅黑"/>
                <w:szCs w:val="21"/>
              </w:rPr>
            </w:pPr>
          </w:p>
          <w:p>
            <w:pPr>
              <w:numPr>
                <w:ilvl w:val="0"/>
                <w:numId w:val="2"/>
              </w:numPr>
              <w:spacing w:line="420" w:lineRule="exact"/>
              <w:rPr>
                <w:rFonts w:hint="eastAsia" w:ascii="微软雅黑" w:hAnsi="微软雅黑" w:cs="微软雅黑"/>
                <w:szCs w:val="21"/>
              </w:rPr>
            </w:pPr>
            <w:r>
              <w:rPr>
                <w:rFonts w:hint="eastAsia" w:ascii="微软雅黑" w:hAnsi="微软雅黑" w:cs="微软雅黑"/>
                <w:szCs w:val="21"/>
              </w:rPr>
              <w:t>通过</w:t>
            </w:r>
            <w:r>
              <w:rPr>
                <w:rFonts w:hint="eastAsia" w:ascii="微软雅黑" w:hAnsi="微软雅黑" w:cs="微软雅黑"/>
                <w:szCs w:val="21"/>
                <w:lang w:val="en-US" w:eastAsia="zh-CN"/>
              </w:rPr>
              <w:t>升降平台是否可以正常升起和下降</w:t>
            </w:r>
            <w:r>
              <w:rPr>
                <w:rFonts w:hint="eastAsia" w:ascii="微软雅黑" w:hAnsi="微软雅黑" w:cs="微软雅黑"/>
                <w:szCs w:val="21"/>
              </w:rPr>
              <w:t>，总结得失，鼓励学生大胆发言，提高总结和表达能力。</w:t>
            </w:r>
          </w:p>
          <w:p>
            <w:pPr>
              <w:numPr>
                <w:ilvl w:val="0"/>
                <w:numId w:val="0"/>
              </w:numPr>
              <w:spacing w:line="420" w:lineRule="exact"/>
              <w:rPr>
                <w:rFonts w:hint="eastAsia"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trPr>
        <w:tc>
          <w:tcPr>
            <w:tcW w:w="2236" w:type="dxa"/>
            <w:vMerge w:val="continue"/>
            <w:shd w:val="clear" w:color="auto" w:fill="B2A1C7"/>
          </w:tcPr>
          <w:p>
            <w:pPr>
              <w:spacing w:line="420" w:lineRule="exact"/>
              <w:jc w:val="center"/>
              <w:rPr>
                <w:rFonts w:ascii="微软雅黑" w:hAnsi="微软雅黑"/>
                <w:b/>
                <w:bCs/>
                <w:szCs w:val="21"/>
              </w:rPr>
            </w:pPr>
          </w:p>
        </w:tc>
        <w:tc>
          <w:tcPr>
            <w:tcW w:w="5475" w:type="dxa"/>
            <w:gridSpan w:val="3"/>
          </w:tcPr>
          <w:p>
            <w:pPr>
              <w:spacing w:line="360" w:lineRule="auto"/>
              <w:rPr>
                <w:rFonts w:ascii="微软雅黑" w:hAnsi="微软雅黑" w:cs="微软雅黑"/>
                <w:szCs w:val="21"/>
              </w:rPr>
            </w:pPr>
            <w:r>
              <w:rPr>
                <w:rFonts w:hint="eastAsia" w:ascii="微软雅黑" w:hAnsi="微软雅黑" w:cs="微软雅黑"/>
                <w:szCs w:val="21"/>
              </w:rPr>
              <w:t>测试</w:t>
            </w:r>
            <w:r>
              <w:rPr>
                <w:rFonts w:hint="eastAsia" w:ascii="微软雅黑" w:hAnsi="微软雅黑" w:cs="微软雅黑"/>
                <w:szCs w:val="21"/>
                <w:lang w:val="en-US" w:eastAsia="zh-CN"/>
              </w:rPr>
              <w:t>/</w:t>
            </w:r>
            <w:r>
              <w:rPr>
                <w:rFonts w:hint="eastAsia" w:ascii="微软雅黑" w:hAnsi="微软雅黑" w:cs="微软雅黑"/>
                <w:szCs w:val="21"/>
              </w:rPr>
              <w:t>比赛：</w:t>
            </w:r>
          </w:p>
          <w:p>
            <w:pPr>
              <w:spacing w:line="360" w:lineRule="auto"/>
              <w:rPr>
                <w:rFonts w:hint="eastAsia" w:ascii="微软雅黑" w:hAnsi="微软雅黑" w:cs="微软雅黑"/>
                <w:szCs w:val="21"/>
                <w:lang w:val="en-US" w:eastAsia="zh-CN"/>
              </w:rPr>
            </w:pPr>
            <w:r>
              <w:rPr>
                <w:rFonts w:hint="eastAsia" w:ascii="微软雅黑" w:hAnsi="微软雅黑" w:cs="微软雅黑"/>
                <w:szCs w:val="21"/>
                <w:lang w:val="en-US" w:eastAsia="zh-CN"/>
              </w:rPr>
              <w:t>测试升降平台是否可以正常升起和下降？</w:t>
            </w:r>
          </w:p>
          <w:p>
            <w:pPr>
              <w:spacing w:line="360" w:lineRule="auto"/>
              <w:rPr>
                <w:rFonts w:ascii="微软雅黑" w:hAnsi="微软雅黑" w:cs="微软雅黑"/>
                <w:szCs w:val="21"/>
              </w:rPr>
            </w:pPr>
            <w:r>
              <w:rPr>
                <w:rFonts w:hint="eastAsia" w:ascii="微软雅黑" w:hAnsi="微软雅黑" w:cs="微软雅黑"/>
                <w:szCs w:val="21"/>
              </w:rPr>
              <w:t>总结</w:t>
            </w:r>
            <w:r>
              <w:rPr>
                <w:rFonts w:hint="eastAsia" w:ascii="微软雅黑" w:hAnsi="微软雅黑" w:cs="微软雅黑"/>
                <w:szCs w:val="21"/>
                <w:lang w:eastAsia="zh-CN"/>
              </w:rPr>
              <w:t>与反思</w:t>
            </w:r>
            <w:r>
              <w:rPr>
                <w:rFonts w:hint="eastAsia" w:ascii="微软雅黑" w:hAnsi="微软雅黑" w:cs="微软雅黑"/>
                <w:szCs w:val="21"/>
              </w:rPr>
              <w:t>：</w:t>
            </w:r>
            <w:r>
              <w:rPr>
                <w:rFonts w:ascii="微软雅黑" w:hAnsi="微软雅黑" w:cs="微软雅黑"/>
                <w:szCs w:val="21"/>
              </w:rPr>
              <w:t xml:space="preserve"> </w:t>
            </w:r>
          </w:p>
          <w:p>
            <w:pPr>
              <w:numPr>
                <w:ilvl w:val="0"/>
                <w:numId w:val="0"/>
              </w:numPr>
              <w:spacing w:line="360" w:lineRule="auto"/>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val="0"/>
                <w:bCs w:val="0"/>
                <w:color w:val="000000" w:themeColor="text1"/>
                <w:sz w:val="21"/>
                <w:szCs w:val="21"/>
                <w:lang w:val="en-US" w:eastAsia="zh-CN"/>
                <w14:textFill>
                  <w14:solidFill>
                    <w14:schemeClr w14:val="tx1"/>
                  </w14:solidFill>
                </w14:textFill>
              </w:rPr>
              <w:t>等臂杠杆和复合式杠杆的联系是什么</w:t>
            </w:r>
          </w:p>
        </w:tc>
        <w:tc>
          <w:tcPr>
            <w:tcW w:w="2745" w:type="dxa"/>
            <w:vMerge w:val="continue"/>
          </w:tcPr>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2236" w:type="dxa"/>
            <w:vMerge w:val="restart"/>
            <w:shd w:val="clear" w:color="auto" w:fill="002060"/>
          </w:tcPr>
          <w:p>
            <w:pPr>
              <w:spacing w:line="420" w:lineRule="exact"/>
              <w:jc w:val="center"/>
              <w:rPr>
                <w:rFonts w:ascii="微软雅黑" w:hAnsi="微软雅黑"/>
                <w:b/>
                <w:bCs/>
                <w:sz w:val="20"/>
                <w:szCs w:val="20"/>
              </w:rPr>
            </w:pPr>
            <w:r>
              <w:rPr>
                <w:rFonts w:hint="eastAsia" w:ascii="微软雅黑" w:hAnsi="微软雅黑"/>
                <w:b/>
                <w:bCs/>
                <w:sz w:val="20"/>
                <w:szCs w:val="20"/>
              </w:rPr>
              <w:t>I</w:t>
            </w:r>
          </w:p>
          <w:p>
            <w:pPr>
              <w:spacing w:line="420" w:lineRule="exact"/>
              <w:jc w:val="center"/>
              <w:rPr>
                <w:rFonts w:ascii="微软雅黑" w:hAnsi="微软雅黑"/>
                <w:b/>
                <w:bCs/>
                <w:sz w:val="18"/>
                <w:szCs w:val="18"/>
              </w:rPr>
            </w:pPr>
            <w:r>
              <w:rPr>
                <w:rFonts w:hint="eastAsia" w:ascii="微软雅黑" w:hAnsi="微软雅黑"/>
                <w:b/>
                <w:bCs/>
                <w:sz w:val="18"/>
                <w:szCs w:val="18"/>
              </w:rPr>
              <w:t>SUMMARIZE</w:t>
            </w:r>
          </w:p>
          <w:p>
            <w:pPr>
              <w:spacing w:line="420" w:lineRule="exact"/>
              <w:rPr>
                <w:rFonts w:ascii="微软雅黑" w:hAnsi="微软雅黑"/>
                <w:b/>
                <w:bCs/>
                <w:szCs w:val="21"/>
              </w:rPr>
            </w:pPr>
          </w:p>
        </w:tc>
        <w:tc>
          <w:tcPr>
            <w:tcW w:w="5475" w:type="dxa"/>
            <w:gridSpan w:val="3"/>
          </w:tcPr>
          <w:p>
            <w:pPr>
              <w:spacing w:after="0" w:line="360" w:lineRule="auto"/>
              <w:rPr>
                <w:rFonts w:hint="default" w:ascii="微软雅黑" w:hAnsi="微软雅黑" w:eastAsia="微软雅黑" w:cs="微软雅黑"/>
                <w:b/>
                <w:szCs w:val="21"/>
                <w:lang w:val="en-US" w:eastAsia="zh-CN"/>
              </w:rPr>
            </w:pPr>
            <w:r>
              <w:rPr>
                <w:rFonts w:hint="eastAsia" w:ascii="微软雅黑" w:hAnsi="微软雅黑" w:cs="微软雅黑"/>
                <w:b/>
                <w:szCs w:val="21"/>
              </w:rPr>
              <w:t>迁移</w:t>
            </w:r>
            <w:r>
              <w:rPr>
                <w:rFonts w:hint="eastAsia" w:ascii="微软雅黑" w:hAnsi="微软雅黑" w:cs="微软雅黑"/>
                <w:b/>
                <w:szCs w:val="21"/>
                <w:lang w:eastAsia="zh-CN"/>
              </w:rPr>
              <w:t>，</w:t>
            </w:r>
            <w:r>
              <w:rPr>
                <w:rFonts w:hint="eastAsia" w:ascii="微软雅黑" w:hAnsi="微软雅黑" w:cs="微软雅黑"/>
                <w:b/>
                <w:szCs w:val="21"/>
              </w:rPr>
              <w:t>拓展</w:t>
            </w:r>
            <w:r>
              <w:rPr>
                <w:rFonts w:hint="eastAsia" w:ascii="微软雅黑" w:hAnsi="微软雅黑" w:cs="微软雅黑"/>
                <w:b/>
                <w:szCs w:val="21"/>
                <w:lang w:val="en-US" w:eastAsia="zh-CN"/>
              </w:rPr>
              <w:t>和作品展示（10min）</w:t>
            </w:r>
          </w:p>
        </w:tc>
        <w:tc>
          <w:tcPr>
            <w:tcW w:w="2745" w:type="dxa"/>
            <w:vMerge w:val="restart"/>
          </w:tcPr>
          <w:p>
            <w:pPr>
              <w:spacing w:line="420" w:lineRule="exact"/>
              <w:rPr>
                <w:rFonts w:ascii="微软雅黑" w:hAnsi="微软雅黑" w:cs="微软雅黑"/>
                <w:szCs w:val="21"/>
              </w:rPr>
            </w:pPr>
          </w:p>
          <w:p>
            <w:pPr>
              <w:numPr>
                <w:ilvl w:val="0"/>
                <w:numId w:val="3"/>
              </w:numPr>
              <w:spacing w:line="420" w:lineRule="exact"/>
              <w:rPr>
                <w:rFonts w:hint="eastAsia" w:ascii="微软雅黑" w:hAnsi="微软雅黑" w:cs="微软雅黑"/>
                <w:szCs w:val="21"/>
              </w:rPr>
            </w:pPr>
            <w:r>
              <w:rPr>
                <w:rFonts w:hint="eastAsia" w:ascii="微软雅黑" w:hAnsi="微软雅黑" w:cs="微软雅黑"/>
                <w:szCs w:val="21"/>
              </w:rPr>
              <w:t>基</w:t>
            </w:r>
            <w:r>
              <w:rPr>
                <w:rFonts w:hint="eastAsia" w:ascii="微软雅黑" w:hAnsi="微软雅黑" w:cs="微软雅黑"/>
                <w:szCs w:val="21"/>
                <w:lang w:val="en-US" w:eastAsia="zh-CN"/>
              </w:rPr>
              <w:t>于作品的特点</w:t>
            </w:r>
            <w:r>
              <w:rPr>
                <w:rFonts w:hint="eastAsia" w:ascii="微软雅黑" w:hAnsi="微软雅黑" w:cs="微软雅黑"/>
                <w:szCs w:val="21"/>
              </w:rPr>
              <w:t>，进一步思考是否</w:t>
            </w:r>
            <w:r>
              <w:rPr>
                <w:rFonts w:hint="eastAsia" w:ascii="微软雅黑" w:hAnsi="微软雅黑" w:cs="微软雅黑"/>
                <w:szCs w:val="21"/>
                <w:lang w:val="en-US" w:eastAsia="zh-CN"/>
              </w:rPr>
              <w:t>可以进一步延伸</w:t>
            </w:r>
            <w:r>
              <w:rPr>
                <w:rFonts w:hint="eastAsia" w:ascii="微软雅黑" w:hAnsi="微软雅黑" w:cs="微软雅黑"/>
                <w:szCs w:val="21"/>
              </w:rPr>
              <w:t>，进一步激发学生课后思考。</w:t>
            </w:r>
            <w:r>
              <w:rPr>
                <w:rFonts w:hint="eastAsia" w:ascii="微软雅黑" w:hAnsi="微软雅黑" w:cs="微软雅黑"/>
                <w:szCs w:val="21"/>
                <w:lang w:val="en-US" w:eastAsia="zh-CN"/>
              </w:rPr>
              <w:t>向自己提出问题并去解决，锻炼手眼协调以及思考的能力。</w:t>
            </w:r>
          </w:p>
          <w:p>
            <w:pPr>
              <w:numPr>
                <w:ilvl w:val="0"/>
                <w:numId w:val="3"/>
              </w:numPr>
              <w:spacing w:line="420" w:lineRule="exact"/>
              <w:rPr>
                <w:rFonts w:hint="eastAsia" w:ascii="微软雅黑" w:hAnsi="微软雅黑" w:cs="微软雅黑"/>
                <w:szCs w:val="21"/>
              </w:rPr>
            </w:pPr>
            <w:r>
              <w:rPr>
                <w:rFonts w:hint="eastAsia" w:ascii="微软雅黑" w:hAnsi="微软雅黑" w:cs="微软雅黑"/>
                <w:szCs w:val="21"/>
                <w:lang w:val="en-US" w:eastAsia="zh-CN"/>
              </w:rPr>
              <w:t>可以锻炼孩子的语言表达能力，更加活学活用。</w:t>
            </w:r>
          </w:p>
          <w:p>
            <w:pPr>
              <w:numPr>
                <w:ilvl w:val="0"/>
                <w:numId w:val="3"/>
              </w:numPr>
              <w:spacing w:line="420" w:lineRule="exact"/>
              <w:rPr>
                <w:rFonts w:hint="eastAsia" w:ascii="微软雅黑" w:hAnsi="微软雅黑" w:cs="微软雅黑"/>
                <w:szCs w:val="21"/>
              </w:rPr>
            </w:pPr>
            <w:r>
              <w:rPr>
                <w:rFonts w:hint="eastAsia" w:ascii="微软雅黑" w:hAnsi="微软雅黑" w:cs="微软雅黑"/>
                <w:szCs w:val="21"/>
                <w:lang w:val="en-US" w:eastAsia="zh-CN"/>
              </w:rPr>
              <w:t>展示作品是对孩子一节课的总结，也是让家长看到孩子成长的最直接的方法。</w:t>
            </w:r>
          </w:p>
          <w:p>
            <w:pPr>
              <w:spacing w:line="420" w:lineRule="exact"/>
              <w:rPr>
                <w:rFonts w:ascii="微软雅黑" w:hAnsi="微软雅黑" w:cs="微软雅黑"/>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2236" w:type="dxa"/>
            <w:vMerge w:val="continue"/>
            <w:shd w:val="clear" w:color="auto" w:fill="002060"/>
          </w:tcPr>
          <w:p>
            <w:pPr>
              <w:spacing w:line="420" w:lineRule="exact"/>
              <w:jc w:val="center"/>
              <w:rPr>
                <w:rFonts w:ascii="微软雅黑" w:hAnsi="微软雅黑"/>
                <w:b/>
                <w:bCs/>
                <w:sz w:val="20"/>
                <w:szCs w:val="20"/>
              </w:rPr>
            </w:pPr>
          </w:p>
        </w:tc>
        <w:tc>
          <w:tcPr>
            <w:tcW w:w="5475" w:type="dxa"/>
            <w:gridSpan w:val="3"/>
          </w:tcPr>
          <w:p>
            <w:pPr>
              <w:rPr>
                <w:rFonts w:hint="eastAsia" w:ascii="微软雅黑" w:hAnsi="微软雅黑" w:cs="微软雅黑"/>
                <w:szCs w:val="21"/>
              </w:rPr>
            </w:pPr>
          </w:p>
          <w:p>
            <w:pPr>
              <w:numPr>
                <w:ilvl w:val="0"/>
                <w:numId w:val="4"/>
              </w:numPr>
              <w:rPr>
                <w:rFonts w:hint="eastAsia" w:ascii="宋体" w:hAnsi="宋体" w:eastAsia="宋体" w:cs="宋体"/>
                <w:b w:val="0"/>
                <w:bCs w:val="0"/>
                <w:color w:val="000000" w:themeColor="text1"/>
                <w:sz w:val="21"/>
                <w:szCs w:val="21"/>
                <w:lang w:val="en-US" w:eastAsia="zh-CN"/>
                <w14:textFill>
                  <w14:solidFill>
                    <w14:schemeClr w14:val="tx1"/>
                  </w14:solidFill>
                </w14:textFill>
              </w:rPr>
            </w:pPr>
            <w:r>
              <w:rPr>
                <w:rFonts w:hint="eastAsia" w:ascii="微软雅黑" w:hAnsi="微软雅黑" w:cs="微软雅黑"/>
                <w:szCs w:val="21"/>
                <w:lang w:val="en-US" w:eastAsia="zh-CN"/>
              </w:rPr>
              <w:t>搭建完自己的作品，想一想</w:t>
            </w:r>
            <w:r>
              <w:rPr>
                <w:rFonts w:hint="eastAsia" w:ascii="宋体" w:hAnsi="宋体" w:eastAsia="宋体" w:cs="宋体"/>
                <w:b w:val="0"/>
                <w:bCs w:val="0"/>
                <w:color w:val="000000" w:themeColor="text1"/>
                <w:sz w:val="21"/>
                <w:szCs w:val="21"/>
                <w:lang w:val="en-US" w:eastAsia="zh-CN"/>
                <w14:textFill>
                  <w14:solidFill>
                    <w14:schemeClr w14:val="tx1"/>
                  </w14:solidFill>
                </w14:textFill>
              </w:rPr>
              <w:t>选择合适的零件提升顶部平台的安全性</w:t>
            </w:r>
          </w:p>
          <w:p>
            <w:pPr>
              <w:numPr>
                <w:numId w:val="0"/>
              </w:numPr>
              <w:rPr>
                <w:rFonts w:hint="eastAsia" w:ascii="微软雅黑" w:hAnsi="微软雅黑" w:cs="微软雅黑"/>
                <w:szCs w:val="21"/>
              </w:rPr>
            </w:pPr>
            <w:bookmarkStart w:id="0" w:name="_GoBack"/>
            <w:bookmarkEnd w:id="0"/>
            <w:r>
              <w:rPr>
                <w:rFonts w:hint="eastAsia" w:ascii="微软雅黑" w:hAnsi="微软雅黑" w:cs="微软雅黑"/>
                <w:szCs w:val="21"/>
                <w:lang w:val="en-US" w:eastAsia="zh-CN"/>
              </w:rPr>
              <w:t>2、让同学们复述模型运行的原理，以及零件的认识。</w:t>
            </w:r>
          </w:p>
          <w:p>
            <w:pPr>
              <w:numPr>
                <w:ilvl w:val="0"/>
                <w:numId w:val="0"/>
              </w:numPr>
              <w:rPr>
                <w:rFonts w:hint="eastAsia" w:ascii="微软雅黑" w:hAnsi="微软雅黑" w:cs="微软雅黑"/>
                <w:szCs w:val="21"/>
              </w:rPr>
            </w:pPr>
            <w:r>
              <w:rPr>
                <w:rFonts w:hint="eastAsia" w:ascii="微软雅黑" w:hAnsi="微软雅黑" w:cs="微软雅黑"/>
                <w:szCs w:val="21"/>
                <w:lang w:val="en-US" w:eastAsia="zh-CN"/>
              </w:rPr>
              <w:t>3、让同学们向家长展示自己的作品以及添加的装饰。</w:t>
            </w:r>
          </w:p>
          <w:p>
            <w:pPr>
              <w:rPr>
                <w:rFonts w:ascii="微软雅黑" w:hAnsi="微软雅黑" w:cs="微软雅黑"/>
                <w:szCs w:val="21"/>
              </w:rPr>
            </w:pPr>
          </w:p>
          <w:p>
            <w:pPr>
              <w:rPr>
                <w:rFonts w:ascii="微软雅黑" w:hAnsi="微软雅黑" w:cs="微软雅黑"/>
                <w:szCs w:val="21"/>
              </w:rPr>
            </w:pPr>
          </w:p>
          <w:p>
            <w:pPr>
              <w:rPr>
                <w:rFonts w:hint="eastAsia" w:ascii="微软雅黑" w:hAnsi="微软雅黑" w:eastAsia="微软雅黑" w:cs="微软雅黑"/>
                <w:szCs w:val="21"/>
                <w:lang w:eastAsia="zh-CN"/>
              </w:rPr>
            </w:pPr>
            <w:r>
              <w:rPr>
                <w:rFonts w:hint="eastAsia" w:ascii="微软雅黑" w:hAnsi="微软雅黑" w:eastAsia="微软雅黑" w:cs="微软雅黑"/>
                <w:szCs w:val="21"/>
                <w:lang w:eastAsia="zh-CN"/>
              </w:rPr>
              <w:drawing>
                <wp:inline distT="0" distB="0" distL="114300" distR="114300">
                  <wp:extent cx="3336290" cy="2682240"/>
                  <wp:effectExtent l="0" t="0" r="16510" b="3810"/>
                  <wp:docPr id="1" name="图片 1" descr="微信图片_20221108160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108160710"/>
                          <pic:cNvPicPr>
                            <a:picLocks noChangeAspect="1"/>
                          </pic:cNvPicPr>
                        </pic:nvPicPr>
                        <pic:blipFill>
                          <a:blip r:embed="rId6"/>
                          <a:stretch>
                            <a:fillRect/>
                          </a:stretch>
                        </pic:blipFill>
                        <pic:spPr>
                          <a:xfrm>
                            <a:off x="0" y="0"/>
                            <a:ext cx="3336290" cy="2682240"/>
                          </a:xfrm>
                          <a:prstGeom prst="rect">
                            <a:avLst/>
                          </a:prstGeom>
                        </pic:spPr>
                      </pic:pic>
                    </a:graphicData>
                  </a:graphic>
                </wp:inline>
              </w:drawing>
            </w:r>
          </w:p>
          <w:p>
            <w:pPr>
              <w:rPr>
                <w:rFonts w:ascii="微软雅黑" w:hAnsi="微软雅黑" w:cs="微软雅黑"/>
                <w:szCs w:val="21"/>
              </w:rPr>
            </w:pPr>
          </w:p>
        </w:tc>
        <w:tc>
          <w:tcPr>
            <w:tcW w:w="2745" w:type="dxa"/>
            <w:vMerge w:val="continue"/>
          </w:tcPr>
          <w:p>
            <w:pPr>
              <w:spacing w:line="420" w:lineRule="exact"/>
              <w:rPr>
                <w:rFonts w:ascii="微软雅黑" w:hAnsi="微软雅黑" w:cs="微软雅黑"/>
                <w:szCs w:val="21"/>
              </w:rPr>
            </w:pPr>
          </w:p>
        </w:tc>
      </w:tr>
    </w:tbl>
    <w:p>
      <w:pPr>
        <w:widowControl w:val="0"/>
        <w:numPr>
          <w:ilvl w:val="0"/>
          <w:numId w:val="0"/>
        </w:numPr>
        <w:jc w:val="both"/>
        <w:rPr>
          <w:rFonts w:hint="default" w:ascii="宋体" w:hAnsi="宋体" w:cs="宋体"/>
          <w:b/>
          <w:bCs/>
          <w:color w:val="000000"/>
          <w:sz w:val="24"/>
          <w:szCs w:val="24"/>
          <w:lang w:val="en-US" w:eastAsia="zh-CN"/>
        </w:rPr>
      </w:pPr>
    </w:p>
    <w:sectPr>
      <w:headerReference r:id="rId3" w:type="default"/>
      <w:footerReference r:id="rId4" w:type="default"/>
      <w:pgSz w:w="11906" w:h="16838"/>
      <w:pgMar w:top="1440" w:right="1080" w:bottom="1440" w:left="1080" w:header="113" w:footer="10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default" w:eastAsia="宋体"/>
        <w:lang w:val="en-US" w:eastAsia="zh-CN"/>
      </w:rPr>
    </w:pPr>
    <w:r>
      <w:rPr>
        <w:rFonts w:hint="eastAsia"/>
        <w:b w:val="0"/>
        <w:bCs w:val="0"/>
        <w:sz w:val="28"/>
        <w:szCs w:val="28"/>
        <w:lang w:val="en-US" w:eastAsia="zh-CN"/>
      </w:rPr>
      <w:t>爱与科技助力终身成长</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宋体"/>
        <w:lang w:eastAsia="zh-CN"/>
      </w:rPr>
    </w:pPr>
    <w:r>
      <w:rPr>
        <w:rFonts w:hint="eastAsia" w:eastAsia="宋体"/>
        <w:lang w:eastAsia="zh-CN"/>
      </w:rPr>
      <w:drawing>
        <wp:anchor distT="0" distB="0" distL="114300" distR="114300" simplePos="0" relativeHeight="251659264" behindDoc="1" locked="0" layoutInCell="1" allowOverlap="1">
          <wp:simplePos x="0" y="0"/>
          <wp:positionH relativeFrom="column">
            <wp:posOffset>-323850</wp:posOffset>
          </wp:positionH>
          <wp:positionV relativeFrom="paragraph">
            <wp:posOffset>203200</wp:posOffset>
          </wp:positionV>
          <wp:extent cx="3078480" cy="487680"/>
          <wp:effectExtent l="0" t="0" r="7620" b="7620"/>
          <wp:wrapTight wrapText="bothSides">
            <wp:wrapPolygon>
              <wp:start x="0" y="0"/>
              <wp:lineTo x="0" y="20813"/>
              <wp:lineTo x="21475" y="20813"/>
              <wp:lineTo x="21475" y="0"/>
              <wp:lineTo x="0" y="0"/>
            </wp:wrapPolygon>
          </wp:wrapTight>
          <wp:docPr id="6" name="图片 6" descr="b3b462c2f73601e03645b7e1e7f2c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b3b462c2f73601e03645b7e1e7f2cb2"/>
                  <pic:cNvPicPr>
                    <a:picLocks noChangeAspect="1"/>
                  </pic:cNvPicPr>
                </pic:nvPicPr>
                <pic:blipFill>
                  <a:blip r:embed="rId1"/>
                  <a:stretch>
                    <a:fillRect/>
                  </a:stretch>
                </pic:blipFill>
                <pic:spPr>
                  <a:xfrm>
                    <a:off x="0" y="0"/>
                    <a:ext cx="3078480" cy="48768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666B12"/>
    <w:multiLevelType w:val="singleLevel"/>
    <w:tmpl w:val="8E666B12"/>
    <w:lvl w:ilvl="0" w:tentative="0">
      <w:start w:val="1"/>
      <w:numFmt w:val="decimal"/>
      <w:lvlText w:val="%1."/>
      <w:lvlJc w:val="left"/>
      <w:pPr>
        <w:tabs>
          <w:tab w:val="left" w:pos="312"/>
        </w:tabs>
      </w:pPr>
    </w:lvl>
  </w:abstractNum>
  <w:abstractNum w:abstractNumId="1">
    <w:nsid w:val="DEB40C09"/>
    <w:multiLevelType w:val="singleLevel"/>
    <w:tmpl w:val="DEB40C09"/>
    <w:lvl w:ilvl="0" w:tentative="0">
      <w:start w:val="1"/>
      <w:numFmt w:val="decimal"/>
      <w:suff w:val="nothing"/>
      <w:lvlText w:val="%1、"/>
      <w:lvlJc w:val="left"/>
    </w:lvl>
  </w:abstractNum>
  <w:abstractNum w:abstractNumId="2">
    <w:nsid w:val="4698FBF5"/>
    <w:multiLevelType w:val="singleLevel"/>
    <w:tmpl w:val="4698FBF5"/>
    <w:lvl w:ilvl="0" w:tentative="0">
      <w:start w:val="1"/>
      <w:numFmt w:val="decimal"/>
      <w:lvlText w:val="%1."/>
      <w:lvlJc w:val="left"/>
      <w:pPr>
        <w:tabs>
          <w:tab w:val="left" w:pos="312"/>
        </w:tabs>
      </w:pPr>
    </w:lvl>
  </w:abstractNum>
  <w:abstractNum w:abstractNumId="3">
    <w:nsid w:val="6539CA4D"/>
    <w:multiLevelType w:val="singleLevel"/>
    <w:tmpl w:val="6539CA4D"/>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5ZDRmNjgxNGY3ZmQ5N2Q2YjBjMmZhNDI0M2IxNjIifQ=="/>
  </w:docVars>
  <w:rsids>
    <w:rsidRoot w:val="00000000"/>
    <w:rsid w:val="001933B4"/>
    <w:rsid w:val="007B6415"/>
    <w:rsid w:val="09DD4EFF"/>
    <w:rsid w:val="0C913FB2"/>
    <w:rsid w:val="0D740B23"/>
    <w:rsid w:val="0F781459"/>
    <w:rsid w:val="111B20BD"/>
    <w:rsid w:val="11800151"/>
    <w:rsid w:val="14B5567D"/>
    <w:rsid w:val="17B073EC"/>
    <w:rsid w:val="17DB1A90"/>
    <w:rsid w:val="18995B2C"/>
    <w:rsid w:val="193E03C3"/>
    <w:rsid w:val="1A57355D"/>
    <w:rsid w:val="1DA05B3C"/>
    <w:rsid w:val="1FB40CD6"/>
    <w:rsid w:val="222766BB"/>
    <w:rsid w:val="232C62EE"/>
    <w:rsid w:val="23F909EC"/>
    <w:rsid w:val="262A2A71"/>
    <w:rsid w:val="266161E7"/>
    <w:rsid w:val="2B4A668B"/>
    <w:rsid w:val="2BC40CF7"/>
    <w:rsid w:val="2CA74FF3"/>
    <w:rsid w:val="2CCD0296"/>
    <w:rsid w:val="302265E7"/>
    <w:rsid w:val="315A7120"/>
    <w:rsid w:val="31A16019"/>
    <w:rsid w:val="32062548"/>
    <w:rsid w:val="33850665"/>
    <w:rsid w:val="3428689A"/>
    <w:rsid w:val="36435176"/>
    <w:rsid w:val="368C1A94"/>
    <w:rsid w:val="372A3705"/>
    <w:rsid w:val="3741188C"/>
    <w:rsid w:val="37E1434D"/>
    <w:rsid w:val="382566DB"/>
    <w:rsid w:val="39763F40"/>
    <w:rsid w:val="3AEF4B60"/>
    <w:rsid w:val="3B1C5641"/>
    <w:rsid w:val="3C206D62"/>
    <w:rsid w:val="3D6E7385"/>
    <w:rsid w:val="3FA23420"/>
    <w:rsid w:val="3FCC0B79"/>
    <w:rsid w:val="40237AF9"/>
    <w:rsid w:val="412F6F45"/>
    <w:rsid w:val="43F94680"/>
    <w:rsid w:val="45C04B68"/>
    <w:rsid w:val="47D52DED"/>
    <w:rsid w:val="4AC36594"/>
    <w:rsid w:val="4C0D2EA4"/>
    <w:rsid w:val="4CA02697"/>
    <w:rsid w:val="4CAA78AE"/>
    <w:rsid w:val="4E0F6509"/>
    <w:rsid w:val="4EA1188F"/>
    <w:rsid w:val="4F347EA2"/>
    <w:rsid w:val="4F8309F6"/>
    <w:rsid w:val="50591FA8"/>
    <w:rsid w:val="507D6A80"/>
    <w:rsid w:val="51355792"/>
    <w:rsid w:val="52727066"/>
    <w:rsid w:val="52FF2C46"/>
    <w:rsid w:val="533055C9"/>
    <w:rsid w:val="539B744B"/>
    <w:rsid w:val="55433504"/>
    <w:rsid w:val="55FA45DB"/>
    <w:rsid w:val="571B0343"/>
    <w:rsid w:val="5B47633B"/>
    <w:rsid w:val="5DB773C3"/>
    <w:rsid w:val="5FC627A0"/>
    <w:rsid w:val="62A145B3"/>
    <w:rsid w:val="64D24F00"/>
    <w:rsid w:val="651778F4"/>
    <w:rsid w:val="65D0570F"/>
    <w:rsid w:val="679B21AA"/>
    <w:rsid w:val="68540F10"/>
    <w:rsid w:val="68822739"/>
    <w:rsid w:val="6C2420EE"/>
    <w:rsid w:val="6D9D3C2A"/>
    <w:rsid w:val="6DD458F6"/>
    <w:rsid w:val="6F6276AE"/>
    <w:rsid w:val="6FAC3760"/>
    <w:rsid w:val="6FC46F25"/>
    <w:rsid w:val="72A15505"/>
    <w:rsid w:val="72AF5315"/>
    <w:rsid w:val="73171BE9"/>
    <w:rsid w:val="740718AD"/>
    <w:rsid w:val="75624064"/>
    <w:rsid w:val="78FF2C68"/>
    <w:rsid w:val="7A3604D6"/>
    <w:rsid w:val="7EE741CD"/>
    <w:rsid w:val="7F0F0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7">
    <w:name w:val="Default Paragraph Font"/>
    <w:qFormat/>
    <w:uiPriority w:val="1"/>
  </w:style>
  <w:style w:type="table" w:default="1" w:styleId="5">
    <w:name w:val="Normal Table"/>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widowControl w:val="0"/>
      <w:adjustRightInd/>
      <w:snapToGrid/>
      <w:spacing w:before="100" w:beforeAutospacing="1" w:after="100" w:afterAutospacing="1"/>
    </w:pPr>
    <w:rPr>
      <w:rFonts w:ascii="Times New Roman" w:hAnsi="Times New Roman" w:eastAsia="宋体" w:cs="Times New Roman"/>
      <w:sz w:val="24"/>
      <w:szCs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99"/>
    <w:pPr>
      <w:ind w:firstLine="420" w:firstLineChars="200"/>
    </w:pPr>
  </w:style>
  <w:style w:type="character" w:customStyle="1" w:styleId="9">
    <w:name w:val="NormalCharacter"/>
    <w:qFormat/>
    <w:uiPriority w:val="0"/>
  </w:style>
  <w:style w:type="paragraph" w:customStyle="1" w:styleId="10">
    <w:name w:val="Table Paragraph"/>
    <w:basedOn w:val="1"/>
    <w:qFormat/>
    <w:uiPriority w:val="1"/>
    <w:rPr>
      <w:rFonts w:ascii="黑体" w:hAnsi="黑体" w:eastAsia="黑体" w:cs="黑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1307</Words>
  <Characters>1370</Characters>
  <Paragraphs>152</Paragraphs>
  <TotalTime>2</TotalTime>
  <ScaleCrop>false</ScaleCrop>
  <LinksUpToDate>false</LinksUpToDate>
  <CharactersWithSpaces>1385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2019-11-08T08:35:00Z</dcterms:created>
  <dc:creator>2018</dc:creator>
  <cp:lastModifiedBy>Administrator</cp:lastModifiedBy>
  <dcterms:modified xsi:type="dcterms:W3CDTF">2023-03-29T11:03:45Z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6B92ECF474CB40D582A20D0CF5C98973</vt:lpwstr>
  </property>
</Properties>
</file>